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6F12" w14:textId="77777777" w:rsidR="00724A7C" w:rsidRPr="008E0AEB" w:rsidRDefault="00624BD9" w:rsidP="00E91105">
      <w:pPr>
        <w:spacing w:line="276" w:lineRule="auto"/>
        <w:jc w:val="center"/>
        <w:rPr>
          <w:rFonts w:ascii="Times New Roman" w:hAnsi="Times New Roman" w:cs="Times New Roman"/>
          <w:b/>
          <w:bCs/>
          <w:sz w:val="28"/>
          <w:szCs w:val="28"/>
        </w:rPr>
      </w:pPr>
      <w:r w:rsidRPr="008E0AEB">
        <w:rPr>
          <w:rFonts w:ascii="Times New Roman" w:hAnsi="Times New Roman" w:cs="Times New Roman"/>
          <w:b/>
          <w:bCs/>
          <w:sz w:val="28"/>
          <w:szCs w:val="28"/>
        </w:rPr>
        <w:t>AVISO DE DISPENSA DE LICITAÇÃO</w:t>
      </w:r>
    </w:p>
    <w:p w14:paraId="2E5596F2" w14:textId="0C252CD6" w:rsidR="00624BD9" w:rsidRPr="008E0AEB" w:rsidRDefault="00724A7C" w:rsidP="00E91105">
      <w:pPr>
        <w:spacing w:line="276" w:lineRule="auto"/>
        <w:jc w:val="center"/>
        <w:rPr>
          <w:rFonts w:ascii="Times New Roman" w:hAnsi="Times New Roman" w:cs="Times New Roman"/>
          <w:b/>
          <w:bCs/>
          <w:sz w:val="24"/>
          <w:szCs w:val="24"/>
        </w:rPr>
      </w:pPr>
      <w:r w:rsidRPr="00E257B8">
        <w:rPr>
          <w:rFonts w:ascii="Times New Roman" w:hAnsi="Times New Roman" w:cs="Times New Roman"/>
          <w:b/>
          <w:bCs/>
          <w:sz w:val="24"/>
          <w:szCs w:val="24"/>
        </w:rPr>
        <w:t>Processo</w:t>
      </w:r>
      <w:r w:rsidR="003D5B45" w:rsidRPr="00E257B8">
        <w:rPr>
          <w:rFonts w:ascii="Times New Roman" w:hAnsi="Times New Roman" w:cs="Times New Roman"/>
          <w:b/>
          <w:bCs/>
          <w:sz w:val="24"/>
          <w:szCs w:val="24"/>
        </w:rPr>
        <w:t xml:space="preserve"> Administrativo </w:t>
      </w:r>
      <w:r w:rsidRPr="00E257B8">
        <w:rPr>
          <w:rFonts w:ascii="Times New Roman" w:hAnsi="Times New Roman" w:cs="Times New Roman"/>
          <w:b/>
          <w:bCs/>
          <w:sz w:val="24"/>
          <w:szCs w:val="24"/>
        </w:rPr>
        <w:t xml:space="preserve">nº </w:t>
      </w:r>
      <w:r w:rsidR="00E257B8" w:rsidRPr="00E257B8">
        <w:rPr>
          <w:rFonts w:ascii="Times New Roman" w:hAnsi="Times New Roman" w:cs="Times New Roman"/>
          <w:b/>
          <w:bCs/>
          <w:sz w:val="24"/>
          <w:szCs w:val="24"/>
        </w:rPr>
        <w:t>581</w:t>
      </w:r>
      <w:r w:rsidR="003D5B45" w:rsidRPr="00E257B8">
        <w:rPr>
          <w:rFonts w:ascii="Times New Roman" w:hAnsi="Times New Roman" w:cs="Times New Roman"/>
          <w:b/>
          <w:bCs/>
          <w:sz w:val="24"/>
          <w:szCs w:val="24"/>
        </w:rPr>
        <w:t>/2024</w:t>
      </w:r>
      <w:r w:rsidR="00624BD9" w:rsidRPr="008E0AEB">
        <w:rPr>
          <w:rFonts w:ascii="Times New Roman" w:hAnsi="Times New Roman" w:cs="Times New Roman"/>
          <w:b/>
          <w:bCs/>
          <w:sz w:val="24"/>
          <w:szCs w:val="24"/>
        </w:rPr>
        <w:t xml:space="preserve"> </w:t>
      </w:r>
    </w:p>
    <w:p w14:paraId="248C98D5" w14:textId="77777777" w:rsidR="00624BD9" w:rsidRPr="008E0AEB" w:rsidRDefault="00624BD9" w:rsidP="00E91105">
      <w:pPr>
        <w:spacing w:line="276" w:lineRule="auto"/>
        <w:jc w:val="both"/>
        <w:rPr>
          <w:rFonts w:ascii="Times New Roman" w:hAnsi="Times New Roman" w:cs="Times New Roman"/>
          <w:sz w:val="24"/>
          <w:szCs w:val="24"/>
        </w:rPr>
      </w:pPr>
    </w:p>
    <w:p w14:paraId="40CFF1D4" w14:textId="7DDB2C47" w:rsidR="00CB167D" w:rsidRPr="008E0AEB" w:rsidRDefault="00624BD9"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Torna-se público que o</w:t>
      </w:r>
      <w:r w:rsidR="000B1A21" w:rsidRPr="008E0AEB">
        <w:rPr>
          <w:rFonts w:ascii="Times New Roman" w:hAnsi="Times New Roman" w:cs="Times New Roman"/>
          <w:sz w:val="24"/>
          <w:szCs w:val="24"/>
        </w:rPr>
        <w:t xml:space="preserve"> SERVIÇO DE PREVIDÊNCIA MUNICIPAL – SEPREM</w:t>
      </w:r>
      <w:r w:rsidRPr="008E0AEB">
        <w:rPr>
          <w:rFonts w:ascii="Times New Roman" w:hAnsi="Times New Roman" w:cs="Times New Roman"/>
          <w:sz w:val="24"/>
          <w:szCs w:val="24"/>
        </w:rPr>
        <w:t xml:space="preserve">, realizará Dispensa de </w:t>
      </w:r>
      <w:r w:rsidR="008E0AEB" w:rsidRPr="008E0AEB">
        <w:rPr>
          <w:rFonts w:ascii="Times New Roman" w:hAnsi="Times New Roman" w:cs="Times New Roman"/>
          <w:sz w:val="24"/>
          <w:szCs w:val="24"/>
        </w:rPr>
        <w:t>L</w:t>
      </w:r>
      <w:r w:rsidRPr="008E0AEB">
        <w:rPr>
          <w:rFonts w:ascii="Times New Roman" w:hAnsi="Times New Roman" w:cs="Times New Roman"/>
          <w:sz w:val="24"/>
          <w:szCs w:val="24"/>
        </w:rPr>
        <w:t>icitação, com critério de julgamento menor preço, na hipótese do art. 75, inciso II, nos termos da Lei nº 14.133, de 1º de abril de 2021 e demais normas aplicáveis.</w:t>
      </w:r>
    </w:p>
    <w:p w14:paraId="047D32AD" w14:textId="77777777" w:rsidR="00624BD9" w:rsidRPr="008E0AEB" w:rsidRDefault="00624BD9" w:rsidP="00E91105">
      <w:pPr>
        <w:spacing w:line="276" w:lineRule="auto"/>
        <w:jc w:val="both"/>
        <w:rPr>
          <w:rFonts w:ascii="Times New Roman" w:hAnsi="Times New Roman" w:cs="Times New Roman"/>
          <w:sz w:val="24"/>
          <w:szCs w:val="24"/>
        </w:rPr>
      </w:pPr>
    </w:p>
    <w:p w14:paraId="520DD676" w14:textId="77777777" w:rsidR="00624BD9" w:rsidRPr="008E0AEB" w:rsidRDefault="00624BD9" w:rsidP="00E91105">
      <w:pPr>
        <w:pStyle w:val="Ttulo1"/>
        <w:ind w:left="0" w:firstLine="0"/>
        <w:rPr>
          <w:rFonts w:ascii="Times New Roman" w:hAnsi="Times New Roman" w:cs="Times New Roman"/>
          <w:sz w:val="24"/>
        </w:rPr>
      </w:pPr>
      <w:bookmarkStart w:id="0" w:name="_Toc142925860"/>
      <w:r w:rsidRPr="008E0AEB">
        <w:rPr>
          <w:rFonts w:ascii="Times New Roman" w:hAnsi="Times New Roman" w:cs="Times New Roman"/>
          <w:sz w:val="24"/>
        </w:rPr>
        <w:t>OBJETO DA CONTRATAÇÃO DIRETA</w:t>
      </w:r>
      <w:bookmarkEnd w:id="0"/>
    </w:p>
    <w:p w14:paraId="77E94EDF" w14:textId="77777777" w:rsidR="00624BD9" w:rsidRPr="008E0AEB" w:rsidRDefault="00624BD9" w:rsidP="00E91105">
      <w:pPr>
        <w:pStyle w:val="PargrafodaLista"/>
        <w:numPr>
          <w:ilvl w:val="1"/>
          <w:numId w:val="1"/>
        </w:numPr>
        <w:tabs>
          <w:tab w:val="num" w:pos="0"/>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Contratação dos serviços de Consultoria de Valores Mobiliários, no âmbito de investimentos, voltados aos Regimes Próprios de Previdência Social, segundo legislação pertinente vigente à época da execução das atividades, devidamente especificada no “DETALHAMENTO DO OBJETO”.</w:t>
      </w:r>
    </w:p>
    <w:p w14:paraId="4C83B154" w14:textId="77777777" w:rsidR="005A1642" w:rsidRPr="008E0AEB" w:rsidRDefault="005A1642" w:rsidP="00E91105">
      <w:pPr>
        <w:pStyle w:val="PargrafodaLista"/>
        <w:tabs>
          <w:tab w:val="num" w:pos="0"/>
        </w:tabs>
        <w:spacing w:line="276" w:lineRule="auto"/>
        <w:ind w:left="0"/>
        <w:jc w:val="both"/>
        <w:rPr>
          <w:rFonts w:ascii="Times New Roman" w:hAnsi="Times New Roman" w:cs="Times New Roman"/>
          <w:sz w:val="24"/>
          <w:szCs w:val="24"/>
        </w:rPr>
      </w:pPr>
    </w:p>
    <w:p w14:paraId="7336C824" w14:textId="4A482EC8" w:rsidR="00624BD9" w:rsidRPr="008E0AEB" w:rsidRDefault="001815F9" w:rsidP="00E91105">
      <w:pPr>
        <w:pStyle w:val="Ttulo1"/>
        <w:ind w:left="0" w:firstLine="0"/>
        <w:rPr>
          <w:rFonts w:ascii="Times New Roman" w:hAnsi="Times New Roman" w:cs="Times New Roman"/>
          <w:sz w:val="24"/>
        </w:rPr>
      </w:pPr>
      <w:r w:rsidRPr="008E0AEB">
        <w:rPr>
          <w:rFonts w:ascii="Times New Roman" w:hAnsi="Times New Roman" w:cs="Times New Roman"/>
          <w:sz w:val="24"/>
        </w:rPr>
        <w:t>PERÍODO PARA ENVIO DA PROPOSTA DE PREÇO/COTAÇÃO</w:t>
      </w:r>
    </w:p>
    <w:p w14:paraId="17A90B1C" w14:textId="6BA50A64" w:rsidR="001815F9" w:rsidRPr="008E0AEB" w:rsidRDefault="00624BD9" w:rsidP="00E91105">
      <w:pPr>
        <w:pStyle w:val="Nvel3-R"/>
        <w:numPr>
          <w:ilvl w:val="0"/>
          <w:numId w:val="0"/>
        </w:numPr>
        <w:tabs>
          <w:tab w:val="num" w:pos="0"/>
        </w:tabs>
        <w:rPr>
          <w:rFonts w:ascii="Times New Roman" w:hAnsi="Times New Roman" w:cs="Times New Roman"/>
          <w:i w:val="0"/>
          <w:iCs w:val="0"/>
          <w:color w:val="auto"/>
          <w:sz w:val="24"/>
          <w:szCs w:val="24"/>
          <w:lang w:bidi="hi-IN"/>
        </w:rPr>
      </w:pPr>
      <w:r w:rsidRPr="008E0AEB">
        <w:rPr>
          <w:rFonts w:ascii="Times New Roman" w:hAnsi="Times New Roman" w:cs="Times New Roman"/>
          <w:i w:val="0"/>
          <w:iCs w:val="0"/>
          <w:color w:val="auto"/>
          <w:sz w:val="24"/>
          <w:szCs w:val="24"/>
          <w:lang w:bidi="hi-IN"/>
        </w:rPr>
        <w:t>2.</w:t>
      </w:r>
      <w:r w:rsidR="008702DB">
        <w:rPr>
          <w:rFonts w:ascii="Times New Roman" w:hAnsi="Times New Roman" w:cs="Times New Roman"/>
          <w:i w:val="0"/>
          <w:iCs w:val="0"/>
          <w:color w:val="auto"/>
          <w:sz w:val="24"/>
          <w:szCs w:val="24"/>
          <w:lang w:bidi="hi-IN"/>
        </w:rPr>
        <w:t>1</w:t>
      </w:r>
      <w:r w:rsidRPr="008E0AEB">
        <w:rPr>
          <w:rFonts w:ascii="Times New Roman" w:hAnsi="Times New Roman" w:cs="Times New Roman"/>
          <w:i w:val="0"/>
          <w:iCs w:val="0"/>
          <w:color w:val="auto"/>
          <w:sz w:val="24"/>
          <w:szCs w:val="24"/>
          <w:lang w:bidi="hi-IN"/>
        </w:rPr>
        <w:t xml:space="preserve">. </w:t>
      </w:r>
      <w:r w:rsidR="001815F9" w:rsidRPr="008E0AEB">
        <w:rPr>
          <w:rFonts w:ascii="Times New Roman" w:hAnsi="Times New Roman" w:cs="Times New Roman"/>
          <w:i w:val="0"/>
          <w:iCs w:val="0"/>
          <w:color w:val="auto"/>
          <w:sz w:val="24"/>
          <w:szCs w:val="24"/>
          <w:lang w:bidi="hi-IN"/>
        </w:rPr>
        <w:t>A presente D</w:t>
      </w:r>
      <w:r w:rsidR="00E109D5" w:rsidRPr="008E0AEB">
        <w:rPr>
          <w:rFonts w:ascii="Times New Roman" w:hAnsi="Times New Roman" w:cs="Times New Roman"/>
          <w:i w:val="0"/>
          <w:iCs w:val="0"/>
          <w:color w:val="auto"/>
          <w:sz w:val="24"/>
          <w:szCs w:val="24"/>
          <w:lang w:bidi="hi-IN"/>
        </w:rPr>
        <w:t>i</w:t>
      </w:r>
      <w:r w:rsidR="001815F9" w:rsidRPr="008E0AEB">
        <w:rPr>
          <w:rFonts w:ascii="Times New Roman" w:hAnsi="Times New Roman" w:cs="Times New Roman"/>
          <w:i w:val="0"/>
          <w:iCs w:val="0"/>
          <w:color w:val="auto"/>
          <w:sz w:val="24"/>
          <w:szCs w:val="24"/>
          <w:lang w:bidi="hi-IN"/>
        </w:rPr>
        <w:t xml:space="preserve">spensa de Licitação ficará aberta por um período de 3 (três) dias úteis, a partir da data da divulgação, a proposta deverá ser encaminhada até o dia </w:t>
      </w:r>
      <w:r w:rsidR="00D00BD8" w:rsidRPr="000644ED">
        <w:rPr>
          <w:rFonts w:ascii="Times New Roman" w:hAnsi="Times New Roman" w:cs="Times New Roman"/>
          <w:i w:val="0"/>
          <w:iCs w:val="0"/>
          <w:color w:val="auto"/>
          <w:sz w:val="24"/>
          <w:szCs w:val="24"/>
          <w:lang w:bidi="hi-IN"/>
        </w:rPr>
        <w:t>04</w:t>
      </w:r>
      <w:r w:rsidR="001815F9" w:rsidRPr="000644ED">
        <w:rPr>
          <w:rFonts w:ascii="Times New Roman" w:hAnsi="Times New Roman" w:cs="Times New Roman"/>
          <w:i w:val="0"/>
          <w:iCs w:val="0"/>
          <w:color w:val="auto"/>
          <w:sz w:val="24"/>
          <w:szCs w:val="24"/>
          <w:lang w:bidi="hi-IN"/>
        </w:rPr>
        <w:t>/</w:t>
      </w:r>
      <w:r w:rsidR="00D00BD8" w:rsidRPr="000644ED">
        <w:rPr>
          <w:rFonts w:ascii="Times New Roman" w:hAnsi="Times New Roman" w:cs="Times New Roman"/>
          <w:i w:val="0"/>
          <w:iCs w:val="0"/>
          <w:color w:val="auto"/>
          <w:sz w:val="24"/>
          <w:szCs w:val="24"/>
          <w:lang w:bidi="hi-IN"/>
        </w:rPr>
        <w:t>10</w:t>
      </w:r>
      <w:r w:rsidR="001815F9" w:rsidRPr="000644ED">
        <w:rPr>
          <w:rFonts w:ascii="Times New Roman" w:hAnsi="Times New Roman" w:cs="Times New Roman"/>
          <w:i w:val="0"/>
          <w:iCs w:val="0"/>
          <w:color w:val="auto"/>
          <w:sz w:val="24"/>
          <w:szCs w:val="24"/>
          <w:lang w:bidi="hi-IN"/>
        </w:rPr>
        <w:t>/202</w:t>
      </w:r>
      <w:r w:rsidR="001815F9" w:rsidRPr="008E0AEB">
        <w:rPr>
          <w:rFonts w:ascii="Times New Roman" w:hAnsi="Times New Roman" w:cs="Times New Roman"/>
          <w:i w:val="0"/>
          <w:iCs w:val="0"/>
          <w:color w:val="auto"/>
          <w:sz w:val="24"/>
          <w:szCs w:val="24"/>
          <w:lang w:bidi="hi-IN"/>
        </w:rPr>
        <w:t xml:space="preserve">4 para o e-mail: </w:t>
      </w:r>
      <w:hyperlink r:id="rId7" w:history="1">
        <w:r w:rsidR="004468FF" w:rsidRPr="008E0AEB">
          <w:rPr>
            <w:rStyle w:val="Hyperlink"/>
            <w:rFonts w:ascii="Times New Roman" w:hAnsi="Times New Roman" w:cs="Times New Roman"/>
            <w:i w:val="0"/>
            <w:iCs w:val="0"/>
            <w:sz w:val="24"/>
            <w:szCs w:val="24"/>
            <w:lang w:bidi="hi-IN"/>
          </w:rPr>
          <w:t>seprem@itapetininga.sp.gov.br</w:t>
        </w:r>
      </w:hyperlink>
      <w:r w:rsidR="001815F9" w:rsidRPr="008E0AEB">
        <w:rPr>
          <w:rFonts w:ascii="Times New Roman" w:hAnsi="Times New Roman" w:cs="Times New Roman"/>
          <w:i w:val="0"/>
          <w:iCs w:val="0"/>
          <w:color w:val="auto"/>
          <w:sz w:val="24"/>
          <w:szCs w:val="24"/>
          <w:lang w:bidi="hi-IN"/>
        </w:rPr>
        <w:t xml:space="preserve">, fazendo referência </w:t>
      </w:r>
      <w:r w:rsidR="00EA6BB6" w:rsidRPr="008E0AEB">
        <w:rPr>
          <w:rFonts w:ascii="Times New Roman" w:hAnsi="Times New Roman" w:cs="Times New Roman"/>
          <w:i w:val="0"/>
          <w:iCs w:val="0"/>
          <w:color w:val="auto"/>
          <w:sz w:val="24"/>
          <w:szCs w:val="24"/>
          <w:lang w:bidi="hi-IN"/>
        </w:rPr>
        <w:t>à</w:t>
      </w:r>
      <w:r w:rsidR="001815F9" w:rsidRPr="008E0AEB">
        <w:rPr>
          <w:rFonts w:ascii="Times New Roman" w:hAnsi="Times New Roman" w:cs="Times New Roman"/>
          <w:i w:val="0"/>
          <w:iCs w:val="0"/>
          <w:color w:val="auto"/>
          <w:sz w:val="24"/>
          <w:szCs w:val="24"/>
          <w:lang w:bidi="hi-IN"/>
        </w:rPr>
        <w:t xml:space="preserve"> </w:t>
      </w:r>
      <w:r w:rsidR="001815F9" w:rsidRPr="008E0AEB">
        <w:rPr>
          <w:rFonts w:ascii="Times New Roman" w:hAnsi="Times New Roman" w:cs="Times New Roman"/>
          <w:b/>
          <w:bCs/>
          <w:i w:val="0"/>
          <w:iCs w:val="0"/>
          <w:color w:val="auto"/>
          <w:sz w:val="24"/>
          <w:szCs w:val="24"/>
          <w:lang w:bidi="hi-IN"/>
        </w:rPr>
        <w:t>DISPENSA Nº</w:t>
      </w:r>
      <w:r w:rsidR="000B1A21" w:rsidRPr="008E0AEB">
        <w:rPr>
          <w:rFonts w:ascii="Times New Roman" w:hAnsi="Times New Roman" w:cs="Times New Roman"/>
          <w:b/>
          <w:bCs/>
          <w:i w:val="0"/>
          <w:iCs w:val="0"/>
          <w:color w:val="auto"/>
          <w:sz w:val="24"/>
          <w:szCs w:val="24"/>
          <w:lang w:bidi="hi-IN"/>
        </w:rPr>
        <w:t xml:space="preserve"> 01/2024</w:t>
      </w:r>
      <w:r w:rsidR="000B1A21" w:rsidRPr="008E0AEB">
        <w:rPr>
          <w:rFonts w:ascii="Times New Roman" w:hAnsi="Times New Roman" w:cs="Times New Roman"/>
          <w:i w:val="0"/>
          <w:iCs w:val="0"/>
          <w:color w:val="auto"/>
          <w:sz w:val="24"/>
          <w:szCs w:val="24"/>
          <w:lang w:bidi="hi-IN"/>
        </w:rPr>
        <w:t>.</w:t>
      </w:r>
    </w:p>
    <w:p w14:paraId="4B1BF8BA" w14:textId="77777777" w:rsidR="000A5FC8" w:rsidRPr="008E0AEB" w:rsidRDefault="000A5FC8" w:rsidP="00E91105">
      <w:pPr>
        <w:pStyle w:val="Nvel3-R"/>
        <w:numPr>
          <w:ilvl w:val="0"/>
          <w:numId w:val="0"/>
        </w:numPr>
        <w:tabs>
          <w:tab w:val="num" w:pos="0"/>
        </w:tabs>
        <w:rPr>
          <w:rFonts w:ascii="Times New Roman" w:hAnsi="Times New Roman" w:cs="Times New Roman"/>
          <w:i w:val="0"/>
          <w:iCs w:val="0"/>
          <w:color w:val="auto"/>
          <w:sz w:val="24"/>
          <w:szCs w:val="24"/>
          <w:lang w:bidi="hi-IN"/>
        </w:rPr>
      </w:pPr>
    </w:p>
    <w:p w14:paraId="0B21E352" w14:textId="4E378221" w:rsidR="001B6549" w:rsidRPr="008E0AEB" w:rsidRDefault="001B6549" w:rsidP="00E91105">
      <w:pPr>
        <w:pStyle w:val="Ttulo1"/>
        <w:ind w:left="0" w:firstLine="0"/>
        <w:rPr>
          <w:rFonts w:ascii="Times New Roman" w:hAnsi="Times New Roman" w:cs="Times New Roman"/>
          <w:sz w:val="24"/>
        </w:rPr>
      </w:pPr>
      <w:r w:rsidRPr="008E0AEB">
        <w:rPr>
          <w:rFonts w:ascii="Times New Roman" w:hAnsi="Times New Roman" w:cs="Times New Roman"/>
          <w:sz w:val="24"/>
        </w:rPr>
        <w:t>DO VALOR ESTIMADO</w:t>
      </w:r>
    </w:p>
    <w:p w14:paraId="2E1A7BE9" w14:textId="2DEF71A6" w:rsidR="005A1642" w:rsidRPr="008236E4" w:rsidRDefault="001B6549" w:rsidP="00E91105">
      <w:pPr>
        <w:pStyle w:val="Nivel2"/>
        <w:ind w:left="0" w:firstLine="0"/>
        <w:rPr>
          <w:rFonts w:ascii="Times New Roman" w:hAnsi="Times New Roman" w:cs="Times New Roman"/>
          <w:sz w:val="24"/>
          <w:szCs w:val="24"/>
          <w:lang w:bidi="hi-IN"/>
        </w:rPr>
      </w:pPr>
      <w:r w:rsidRPr="008E0AEB">
        <w:rPr>
          <w:rFonts w:ascii="Times New Roman" w:hAnsi="Times New Roman" w:cs="Times New Roman"/>
          <w:sz w:val="24"/>
          <w:szCs w:val="24"/>
          <w:lang w:bidi="hi-IN"/>
        </w:rPr>
        <w:t xml:space="preserve">O valor global máximo estimado para contratação </w:t>
      </w:r>
      <w:r w:rsidRPr="008236E4">
        <w:rPr>
          <w:rFonts w:ascii="Times New Roman" w:hAnsi="Times New Roman" w:cs="Times New Roman"/>
          <w:sz w:val="24"/>
          <w:szCs w:val="24"/>
          <w:lang w:bidi="hi-IN"/>
        </w:rPr>
        <w:t>será de R$</w:t>
      </w:r>
      <w:r w:rsidR="008236E4" w:rsidRPr="008236E4">
        <w:rPr>
          <w:rFonts w:ascii="Times New Roman" w:hAnsi="Times New Roman" w:cs="Times New Roman"/>
          <w:sz w:val="24"/>
          <w:szCs w:val="24"/>
          <w:lang w:bidi="hi-IN"/>
        </w:rPr>
        <w:t xml:space="preserve"> 25.600,00</w:t>
      </w:r>
      <w:r w:rsidRPr="008236E4">
        <w:rPr>
          <w:rFonts w:ascii="Times New Roman" w:hAnsi="Times New Roman" w:cs="Times New Roman"/>
          <w:sz w:val="24"/>
          <w:szCs w:val="24"/>
          <w:lang w:bidi="hi-IN"/>
        </w:rPr>
        <w:t xml:space="preserve"> (</w:t>
      </w:r>
      <w:r w:rsidR="008236E4" w:rsidRPr="008236E4">
        <w:rPr>
          <w:rFonts w:ascii="Times New Roman" w:hAnsi="Times New Roman" w:cs="Times New Roman"/>
          <w:sz w:val="24"/>
          <w:szCs w:val="24"/>
          <w:lang w:bidi="hi-IN"/>
        </w:rPr>
        <w:t>vinte e cinco mil e seiscentos reais</w:t>
      </w:r>
      <w:r w:rsidRPr="008236E4">
        <w:rPr>
          <w:rFonts w:ascii="Times New Roman" w:hAnsi="Times New Roman" w:cs="Times New Roman"/>
          <w:sz w:val="24"/>
          <w:szCs w:val="24"/>
          <w:lang w:bidi="hi-IN"/>
        </w:rPr>
        <w:t>), conforme previsto no Termo de Referência em anexo.</w:t>
      </w:r>
    </w:p>
    <w:p w14:paraId="4910592F" w14:textId="77777777" w:rsidR="000A5FC8" w:rsidRPr="008E0AEB" w:rsidRDefault="000A5FC8" w:rsidP="00E91105">
      <w:pPr>
        <w:pStyle w:val="Nivel2"/>
        <w:numPr>
          <w:ilvl w:val="0"/>
          <w:numId w:val="0"/>
        </w:numPr>
        <w:rPr>
          <w:rFonts w:ascii="Times New Roman" w:hAnsi="Times New Roman" w:cs="Times New Roman"/>
          <w:sz w:val="24"/>
          <w:szCs w:val="24"/>
          <w:lang w:bidi="hi-IN"/>
        </w:rPr>
      </w:pPr>
    </w:p>
    <w:p w14:paraId="133A3B1D" w14:textId="5AAD7947" w:rsidR="000A5FC8" w:rsidRPr="008E0AEB" w:rsidRDefault="001815F9" w:rsidP="00E91105">
      <w:pPr>
        <w:pStyle w:val="Ttulo1"/>
        <w:ind w:left="0" w:firstLine="0"/>
        <w:rPr>
          <w:rFonts w:ascii="Times New Roman" w:hAnsi="Times New Roman" w:cs="Times New Roman"/>
          <w:sz w:val="24"/>
        </w:rPr>
      </w:pPr>
      <w:r w:rsidRPr="008E0AEB">
        <w:rPr>
          <w:rFonts w:ascii="Times New Roman" w:hAnsi="Times New Roman" w:cs="Times New Roman"/>
          <w:sz w:val="24"/>
        </w:rPr>
        <w:t>DOCUMENTOS DE HABILITAÇÃO</w:t>
      </w:r>
    </w:p>
    <w:p w14:paraId="3BFA959C" w14:textId="77777777" w:rsidR="001815F9" w:rsidRPr="008E0AEB" w:rsidRDefault="001815F9" w:rsidP="00E91105">
      <w:pPr>
        <w:pStyle w:val="Ttulo1"/>
        <w:numPr>
          <w:ilvl w:val="1"/>
          <w:numId w:val="1"/>
        </w:numPr>
        <w:ind w:left="0" w:firstLine="0"/>
        <w:rPr>
          <w:rFonts w:ascii="Times New Roman" w:hAnsi="Times New Roman" w:cs="Times New Roman"/>
          <w:sz w:val="24"/>
        </w:rPr>
      </w:pPr>
      <w:r w:rsidRPr="008E0AEB">
        <w:rPr>
          <w:rFonts w:ascii="Times New Roman" w:hAnsi="Times New Roman" w:cs="Times New Roman"/>
          <w:sz w:val="24"/>
        </w:rPr>
        <w:t>Será solicitada para a empresa que apresentar a proposta mais vantajosa.</w:t>
      </w:r>
    </w:p>
    <w:p w14:paraId="174A65DB" w14:textId="77777777" w:rsidR="000A5FC8" w:rsidRPr="008E0AEB" w:rsidRDefault="001815F9" w:rsidP="00E91105">
      <w:pPr>
        <w:pStyle w:val="Nivel2"/>
        <w:numPr>
          <w:ilvl w:val="1"/>
          <w:numId w:val="1"/>
        </w:numPr>
        <w:spacing w:before="0" w:after="0"/>
        <w:ind w:left="0" w:firstLine="0"/>
        <w:rPr>
          <w:rFonts w:ascii="Times New Roman" w:hAnsi="Times New Roman" w:cs="Times New Roman"/>
          <w:b/>
          <w:color w:val="auto"/>
          <w:sz w:val="24"/>
          <w:szCs w:val="24"/>
        </w:rPr>
      </w:pPr>
      <w:r w:rsidRPr="008E0AEB">
        <w:rPr>
          <w:rFonts w:ascii="Times New Roman" w:hAnsi="Times New Roman" w:cs="Times New Roman"/>
          <w:b/>
          <w:color w:val="auto"/>
          <w:sz w:val="24"/>
          <w:szCs w:val="24"/>
        </w:rPr>
        <w:t>Habilitação Jurídica</w:t>
      </w:r>
    </w:p>
    <w:p w14:paraId="1C32306B" w14:textId="77777777" w:rsidR="000A5FC8"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Registro Comercial, no caso de empresa individual, ou</w:t>
      </w:r>
      <w:r w:rsidR="000A5FC8" w:rsidRPr="008E0AEB">
        <w:rPr>
          <w:rFonts w:ascii="Times New Roman" w:hAnsi="Times New Roman" w:cs="Times New Roman"/>
          <w:i w:val="0"/>
          <w:iCs w:val="0"/>
          <w:color w:val="auto"/>
          <w:sz w:val="24"/>
          <w:szCs w:val="24"/>
        </w:rPr>
        <w:t xml:space="preserve"> </w:t>
      </w:r>
    </w:p>
    <w:p w14:paraId="4C7832A4"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Ato constitutivo, estatuto ou contrato social em vigor e da última alteração contratual, se houver, devidamente depositados ou arquivados na Junta Comercial do Estado onde estiver estabelecida a pessoa jurídica, em se tratando de sociedades comerciais, e, no caso de sociedade por ações, acompanhado de documentos de eleição de seus administradores, ou</w:t>
      </w:r>
    </w:p>
    <w:p w14:paraId="3A3B9924"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Inscrição do ato constitutivo, no caso de sociedades civis, acompanhadas de prova de diretoria em exercício, ou</w:t>
      </w:r>
    </w:p>
    <w:p w14:paraId="1B6ED292"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lastRenderedPageBreak/>
        <w:t>Decreto de autorização, em se tratando de empresa ou sociedade estrangeira em funcionamento no País, e ato de registro ou autorização para funcionamento expedido pelo órgão competente, quando a atividade assim o exigir.</w:t>
      </w:r>
    </w:p>
    <w:p w14:paraId="0590F260" w14:textId="77777777" w:rsidR="001815F9" w:rsidRPr="008E0AEB" w:rsidRDefault="001815F9" w:rsidP="00E91105">
      <w:pPr>
        <w:pStyle w:val="Nivel2"/>
        <w:numPr>
          <w:ilvl w:val="1"/>
          <w:numId w:val="1"/>
        </w:numPr>
        <w:spacing w:before="0" w:after="0"/>
        <w:ind w:left="0" w:firstLine="0"/>
        <w:rPr>
          <w:rFonts w:ascii="Times New Roman" w:hAnsi="Times New Roman" w:cs="Times New Roman"/>
          <w:b/>
          <w:color w:val="auto"/>
          <w:sz w:val="24"/>
          <w:szCs w:val="24"/>
        </w:rPr>
      </w:pPr>
      <w:r w:rsidRPr="008E0AEB">
        <w:rPr>
          <w:rFonts w:ascii="Times New Roman" w:hAnsi="Times New Roman" w:cs="Times New Roman"/>
          <w:b/>
          <w:color w:val="auto"/>
          <w:sz w:val="24"/>
          <w:szCs w:val="24"/>
        </w:rPr>
        <w:t>Regularidade Fiscal Federal e Trabalhista</w:t>
      </w:r>
    </w:p>
    <w:p w14:paraId="24AEFD5B"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CNPJ – Cadastro Nacional de Pessoa Jurídica emitido pelo Ministério da Fazenda.</w:t>
      </w:r>
    </w:p>
    <w:p w14:paraId="683A538A"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inscrição no Cadastro de Contribuintes Estadual ou Municipal, relativo à sede ou domicílio do licitante, pertinente ao seu ramo de atividade e compatível com o objeto do certame;</w:t>
      </w:r>
    </w:p>
    <w:p w14:paraId="20A3B9EA"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Regularidade para com a Fazenda Nacional, comprovada mediante fornecimento de Certidão conjunta negativa de débitos relativos a Tributos Federais e a Dívida Ativa da União, e Seguridade Social.</w:t>
      </w:r>
    </w:p>
    <w:p w14:paraId="4420053F"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Certidão de regularidade de débitos tributários com a Fazenda Estadual e Municipal;</w:t>
      </w:r>
    </w:p>
    <w:p w14:paraId="1B76276B"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FGTS - Prova de regularidade de recolhimento de Fundo de Garantia por Tempo de Serviço-FGTS, mediante a apresentação de Certificado fornecido pela Caixa Econômica Federal.</w:t>
      </w:r>
    </w:p>
    <w:p w14:paraId="1ED2EC12"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CNDT - Prova de inexistência de débitos inadimplidos perante a Justiça do Trabalho, mediante a apresentação de Certidão Negativa, nos termos do Título VII-A da Consolidação das Leis do Trabalho, disponível no Portal do Tribunal Superior do Trabalho (</w:t>
      </w:r>
      <w:hyperlink r:id="rId8" w:history="1">
        <w:r w:rsidRPr="008E0AEB">
          <w:rPr>
            <w:rFonts w:ascii="Times New Roman" w:hAnsi="Times New Roman" w:cs="Times New Roman"/>
            <w:color w:val="auto"/>
            <w:sz w:val="24"/>
            <w:szCs w:val="24"/>
          </w:rPr>
          <w:t>www.tst.jus.br/certidao</w:t>
        </w:r>
      </w:hyperlink>
      <w:r w:rsidRPr="008E0AEB">
        <w:rPr>
          <w:rFonts w:ascii="Times New Roman" w:hAnsi="Times New Roman" w:cs="Times New Roman"/>
          <w:i w:val="0"/>
          <w:iCs w:val="0"/>
          <w:color w:val="auto"/>
          <w:sz w:val="24"/>
          <w:szCs w:val="24"/>
        </w:rPr>
        <w:t>).</w:t>
      </w:r>
    </w:p>
    <w:p w14:paraId="1CB72ADC" w14:textId="77777777" w:rsidR="001815F9" w:rsidRPr="008E0AEB" w:rsidRDefault="001815F9" w:rsidP="00E91105">
      <w:pPr>
        <w:pStyle w:val="Nivel2"/>
        <w:numPr>
          <w:ilvl w:val="1"/>
          <w:numId w:val="1"/>
        </w:numPr>
        <w:spacing w:before="0" w:after="0"/>
        <w:ind w:left="0" w:firstLine="0"/>
        <w:rPr>
          <w:rFonts w:ascii="Times New Roman" w:hAnsi="Times New Roman" w:cs="Times New Roman"/>
          <w:b/>
          <w:color w:val="auto"/>
          <w:sz w:val="24"/>
          <w:szCs w:val="24"/>
        </w:rPr>
      </w:pPr>
      <w:r w:rsidRPr="008E0AEB">
        <w:rPr>
          <w:rFonts w:ascii="Times New Roman" w:hAnsi="Times New Roman" w:cs="Times New Roman"/>
          <w:b/>
          <w:color w:val="auto"/>
          <w:sz w:val="24"/>
          <w:szCs w:val="24"/>
        </w:rPr>
        <w:t>Qualificação Técnica</w:t>
      </w:r>
    </w:p>
    <w:p w14:paraId="39F3F5DD"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lang w:eastAsia="en-US"/>
        </w:rPr>
        <w:t>Atestado(s) emitido(s) por pessoa(s) jurídica(s) de direito público ou privado, em nome da licitante, que comprovem a execução de atividades pertinentes e compatíveis em características, quantidades e prazos com o objeto.</w:t>
      </w:r>
    </w:p>
    <w:p w14:paraId="5F2C051C"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lang w:eastAsia="en-US"/>
        </w:rPr>
        <w:t>Prova de inscrição de, no mínimo, 01 (um) membro da equipe técnica da licitante junto à Comissão de Valores Mobiliários – CVM do responsável técnico, que deverá, quando não for sócio da licitante, demonstrar seu vínculo jurídico por meio de contrato de trabalho, contrato social/estatuto ou contrato de prestação de serviço</w:t>
      </w:r>
      <w:r w:rsidRPr="008E0AEB">
        <w:rPr>
          <w:rFonts w:ascii="Times New Roman" w:hAnsi="Times New Roman" w:cs="Times New Roman"/>
          <w:i w:val="0"/>
          <w:iCs w:val="0"/>
          <w:color w:val="auto"/>
          <w:sz w:val="24"/>
          <w:szCs w:val="24"/>
        </w:rPr>
        <w:t>.</w:t>
      </w:r>
    </w:p>
    <w:p w14:paraId="36CCFD9B"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inscrição junto à Comissão de Valores Mobiliários – CVM da licitante.</w:t>
      </w:r>
    </w:p>
    <w:p w14:paraId="7129F581"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inscrição junto ao Conselho Regional de Economia – CORECON do economista responsável que deverá, quando não for sócio da licitante, demonstrar seu vínculo jurídico por meio de contrato de trabalho ou contrato de prestação de serviço.</w:t>
      </w:r>
    </w:p>
    <w:p w14:paraId="71BC39AA"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inscrição junto ao Conselho Regional de Economia – CORECON da licitante.</w:t>
      </w:r>
    </w:p>
    <w:p w14:paraId="5CFD2CDC"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 xml:space="preserve">Prova de certificação ANBIMA, ou entidade equivalente, cujo conteúdo mínimo seja o CEA, de pelo menos 01 (um) membro da equipe técnica da licitante que deverá, quando </w:t>
      </w:r>
      <w:r w:rsidRPr="008E0AEB">
        <w:rPr>
          <w:rFonts w:ascii="Times New Roman" w:hAnsi="Times New Roman" w:cs="Times New Roman"/>
          <w:i w:val="0"/>
          <w:iCs w:val="0"/>
          <w:color w:val="auto"/>
          <w:sz w:val="24"/>
          <w:szCs w:val="24"/>
        </w:rPr>
        <w:lastRenderedPageBreak/>
        <w:t>não for sócio da licitante, demonstrar seu vínculo jurídico por meio de contrato de trabalho ou contrato de prestação de serviço.</w:t>
      </w:r>
    </w:p>
    <w:p w14:paraId="77AEE8BB"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Prova de certificação ANBIMA, ou entidade equivalente, cujo conteúdo mínimo seja o CGA, de pelo menos 01 (um) membro da equipe técnica da licitante que deverá, quando não for sócio da licitante, demonstrar seu vínculo jurídico por meio de contrato de trabalho ou contrato de prestação de serviço.</w:t>
      </w:r>
    </w:p>
    <w:p w14:paraId="0C2354F5"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Que apresente em contrato social um Compliance Officer como responsável pela implementação e cumprimento de regras, procedimentos e controles internos e das normas estabelecidas pela Resolução CVM nº 19/2021.</w:t>
      </w:r>
    </w:p>
    <w:p w14:paraId="427EFAC5" w14:textId="77777777" w:rsidR="001815F9" w:rsidRPr="008E0AEB" w:rsidRDefault="001815F9" w:rsidP="00E91105">
      <w:pPr>
        <w:pStyle w:val="Nivel2"/>
        <w:numPr>
          <w:ilvl w:val="1"/>
          <w:numId w:val="1"/>
        </w:numPr>
        <w:spacing w:before="0" w:after="0"/>
        <w:ind w:left="0" w:firstLine="0"/>
        <w:rPr>
          <w:rFonts w:ascii="Times New Roman" w:hAnsi="Times New Roman" w:cs="Times New Roman"/>
          <w:b/>
          <w:color w:val="auto"/>
          <w:sz w:val="24"/>
          <w:szCs w:val="24"/>
        </w:rPr>
      </w:pPr>
      <w:r w:rsidRPr="008E0AEB">
        <w:rPr>
          <w:rFonts w:ascii="Times New Roman" w:hAnsi="Times New Roman" w:cs="Times New Roman"/>
          <w:b/>
          <w:color w:val="auto"/>
          <w:sz w:val="24"/>
          <w:szCs w:val="24"/>
        </w:rPr>
        <w:t>Qualificação Econômico-Financeira</w:t>
      </w:r>
    </w:p>
    <w:p w14:paraId="1C672126"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 xml:space="preserve">Certidão negativa de feitos sobre falência, expedida pelo distribuidor da sede da licitante. </w:t>
      </w:r>
    </w:p>
    <w:p w14:paraId="3B6F7084"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Caso a empresa se encontre em processo de recuperação judicial, deverá apresentar durante a fase de Habilitação, Plano de Recuperação já homologado pelo Juízo competente e em pleno vigor.</w:t>
      </w:r>
    </w:p>
    <w:p w14:paraId="3D3C5D42" w14:textId="4C12836A" w:rsidR="001815F9" w:rsidRPr="008E0AEB" w:rsidRDefault="001815F9" w:rsidP="00E91105">
      <w:pPr>
        <w:pStyle w:val="Nivel2"/>
        <w:numPr>
          <w:ilvl w:val="1"/>
          <w:numId w:val="1"/>
        </w:numPr>
        <w:spacing w:before="0" w:after="0"/>
        <w:ind w:left="0" w:firstLine="0"/>
        <w:rPr>
          <w:rFonts w:ascii="Times New Roman" w:hAnsi="Times New Roman" w:cs="Times New Roman"/>
          <w:b/>
          <w:bCs/>
          <w:color w:val="auto"/>
          <w:sz w:val="24"/>
          <w:szCs w:val="24"/>
        </w:rPr>
      </w:pPr>
      <w:r w:rsidRPr="008E0AEB">
        <w:rPr>
          <w:rFonts w:ascii="Times New Roman" w:hAnsi="Times New Roman" w:cs="Times New Roman"/>
          <w:b/>
          <w:bCs/>
          <w:color w:val="auto"/>
          <w:sz w:val="24"/>
          <w:szCs w:val="24"/>
        </w:rPr>
        <w:t>Declaração complementar de apresentação obrigatória</w:t>
      </w:r>
    </w:p>
    <w:p w14:paraId="4FD276A1" w14:textId="21E8FAB6"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 xml:space="preserve">Declaração-Cumprimento do disposto no </w:t>
      </w:r>
      <w:r w:rsidR="005C3BF7">
        <w:rPr>
          <w:rFonts w:ascii="Times New Roman" w:hAnsi="Times New Roman" w:cs="Times New Roman"/>
          <w:i w:val="0"/>
          <w:iCs w:val="0"/>
          <w:color w:val="auto"/>
          <w:sz w:val="24"/>
          <w:szCs w:val="24"/>
        </w:rPr>
        <w:t>i</w:t>
      </w:r>
      <w:r w:rsidRPr="008E0AEB">
        <w:rPr>
          <w:rFonts w:ascii="Times New Roman" w:hAnsi="Times New Roman" w:cs="Times New Roman"/>
          <w:i w:val="0"/>
          <w:iCs w:val="0"/>
          <w:color w:val="auto"/>
          <w:sz w:val="24"/>
          <w:szCs w:val="24"/>
        </w:rPr>
        <w:t>nciso XXXIII, do art. 7º da Constituição Federal.</w:t>
      </w:r>
    </w:p>
    <w:p w14:paraId="581DED88" w14:textId="7D48658D" w:rsidR="001815F9" w:rsidRPr="008E0AEB" w:rsidRDefault="001815F9" w:rsidP="00E91105">
      <w:pPr>
        <w:pStyle w:val="PargrafodaLista"/>
        <w:numPr>
          <w:ilvl w:val="1"/>
          <w:numId w:val="1"/>
        </w:numPr>
        <w:spacing w:line="276" w:lineRule="auto"/>
        <w:ind w:left="0" w:firstLine="0"/>
        <w:jc w:val="both"/>
        <w:rPr>
          <w:rFonts w:ascii="Times New Roman" w:hAnsi="Times New Roman" w:cs="Times New Roman"/>
          <w:b/>
          <w:bCs/>
          <w:sz w:val="24"/>
          <w:szCs w:val="24"/>
        </w:rPr>
      </w:pPr>
      <w:r w:rsidRPr="008E0AEB">
        <w:rPr>
          <w:rFonts w:ascii="Times New Roman" w:hAnsi="Times New Roman" w:cs="Times New Roman"/>
          <w:b/>
          <w:bCs/>
          <w:sz w:val="24"/>
          <w:szCs w:val="24"/>
        </w:rPr>
        <w:t>Não serão considerados aptos os prestadores de serviços que atuem exclusivamente com as atividades</w:t>
      </w:r>
    </w:p>
    <w:p w14:paraId="0F2E5B97"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Como planejadores financeiros, cuja atuação circunscreva-se, dentre outros serviços, ao planejamento sucessório, produtos de previdência e administração de finanças em geral de seus clientes e que não envolvam a orientação, recomendação ou aconselhamento;</w:t>
      </w:r>
    </w:p>
    <w:p w14:paraId="007C79E4"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Que promovam a elaboração de relatórios gerenciais ou de controle que objetivem, dentre outros, retratar a rentabilidade, composição e enquadramento de uma carteira de investimento à luz de políticas de investimento, regulamentos ou da regulamentação específica incidente sobre determinado tipo de cliente;</w:t>
      </w:r>
    </w:p>
    <w:p w14:paraId="425CBEA0"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Como consultores especializados que não atuem nos mercados de valores mobiliários, tais como aqueles previstos nas regulamentações específicas sobre fundos de investimento em direitos creditórios e fundos de investimento imobiliário e</w:t>
      </w:r>
    </w:p>
    <w:p w14:paraId="7B09CCB3" w14:textId="77777777" w:rsidR="001815F9" w:rsidRPr="008E0AEB" w:rsidRDefault="001815F9" w:rsidP="00E91105">
      <w:pPr>
        <w:pStyle w:val="Nvel3-R"/>
        <w:ind w:left="0" w:firstLine="0"/>
        <w:rPr>
          <w:rFonts w:ascii="Times New Roman" w:hAnsi="Times New Roman" w:cs="Times New Roman"/>
          <w:i w:val="0"/>
          <w:iCs w:val="0"/>
          <w:color w:val="auto"/>
          <w:sz w:val="24"/>
          <w:szCs w:val="24"/>
        </w:rPr>
      </w:pPr>
      <w:r w:rsidRPr="008E0AEB">
        <w:rPr>
          <w:rFonts w:ascii="Times New Roman" w:hAnsi="Times New Roman" w:cs="Times New Roman"/>
          <w:i w:val="0"/>
          <w:iCs w:val="0"/>
          <w:color w:val="auto"/>
          <w:sz w:val="24"/>
          <w:szCs w:val="24"/>
        </w:rPr>
        <w:t>Consultores de Valores Mobiliários que atuam diretamente na estruturação, originação, gestão, administração e distribuição de produtos de investimentos que sejam objeto de orientação, recomendação e aconselhamento aos seus clientes.</w:t>
      </w:r>
    </w:p>
    <w:p w14:paraId="41FEECC2" w14:textId="77777777" w:rsidR="001815F9" w:rsidRDefault="001815F9" w:rsidP="00E91105">
      <w:pPr>
        <w:pStyle w:val="Nvel3-R"/>
        <w:numPr>
          <w:ilvl w:val="0"/>
          <w:numId w:val="0"/>
        </w:numPr>
        <w:rPr>
          <w:rFonts w:ascii="Times New Roman" w:hAnsi="Times New Roman" w:cs="Times New Roman"/>
          <w:i w:val="0"/>
          <w:iCs w:val="0"/>
          <w:color w:val="auto"/>
          <w:sz w:val="24"/>
          <w:szCs w:val="24"/>
          <w:lang w:bidi="hi-IN"/>
        </w:rPr>
      </w:pPr>
    </w:p>
    <w:p w14:paraId="06F2A5F3" w14:textId="77777777" w:rsidR="005C3BF7" w:rsidRDefault="005C3BF7" w:rsidP="00E91105">
      <w:pPr>
        <w:pStyle w:val="Nvel3-R"/>
        <w:numPr>
          <w:ilvl w:val="0"/>
          <w:numId w:val="0"/>
        </w:numPr>
        <w:rPr>
          <w:rFonts w:ascii="Times New Roman" w:hAnsi="Times New Roman" w:cs="Times New Roman"/>
          <w:i w:val="0"/>
          <w:iCs w:val="0"/>
          <w:color w:val="auto"/>
          <w:sz w:val="24"/>
          <w:szCs w:val="24"/>
          <w:lang w:bidi="hi-IN"/>
        </w:rPr>
      </w:pPr>
    </w:p>
    <w:p w14:paraId="785662C9" w14:textId="77777777" w:rsidR="005C3BF7" w:rsidRPr="008E0AEB" w:rsidRDefault="005C3BF7" w:rsidP="00E91105">
      <w:pPr>
        <w:pStyle w:val="Nvel3-R"/>
        <w:numPr>
          <w:ilvl w:val="0"/>
          <w:numId w:val="0"/>
        </w:numPr>
        <w:rPr>
          <w:rFonts w:ascii="Times New Roman" w:hAnsi="Times New Roman" w:cs="Times New Roman"/>
          <w:i w:val="0"/>
          <w:iCs w:val="0"/>
          <w:color w:val="auto"/>
          <w:sz w:val="24"/>
          <w:szCs w:val="24"/>
          <w:lang w:bidi="hi-IN"/>
        </w:rPr>
      </w:pPr>
    </w:p>
    <w:p w14:paraId="6BCDA085" w14:textId="3754FE85" w:rsidR="00210392" w:rsidRPr="008E0AEB" w:rsidRDefault="005C3BF7" w:rsidP="00E91105">
      <w:pPr>
        <w:pStyle w:val="Ttulo1"/>
        <w:ind w:left="0" w:firstLine="0"/>
        <w:rPr>
          <w:rFonts w:ascii="Times New Roman" w:hAnsi="Times New Roman" w:cs="Times New Roman"/>
          <w:sz w:val="24"/>
        </w:rPr>
      </w:pPr>
      <w:r w:rsidRPr="008E0AEB">
        <w:rPr>
          <w:rFonts w:ascii="Times New Roman" w:hAnsi="Times New Roman" w:cs="Times New Roman"/>
          <w:sz w:val="24"/>
        </w:rPr>
        <w:lastRenderedPageBreak/>
        <w:t>PROPOSTA DE PREÇO/COTAÇÃO</w:t>
      </w:r>
    </w:p>
    <w:p w14:paraId="4A940A8C" w14:textId="77777777" w:rsidR="00210392" w:rsidRPr="008E0AEB" w:rsidRDefault="00210392" w:rsidP="00E91105">
      <w:pPr>
        <w:pStyle w:val="Ttulo1"/>
        <w:numPr>
          <w:ilvl w:val="1"/>
          <w:numId w:val="1"/>
        </w:numPr>
        <w:ind w:left="0" w:firstLine="0"/>
        <w:rPr>
          <w:rFonts w:ascii="Times New Roman" w:hAnsi="Times New Roman" w:cs="Times New Roman"/>
          <w:b w:val="0"/>
          <w:bCs/>
          <w:sz w:val="24"/>
        </w:rPr>
      </w:pPr>
      <w:r w:rsidRPr="008E0AEB">
        <w:rPr>
          <w:rFonts w:ascii="Times New Roman" w:hAnsi="Times New Roman" w:cs="Times New Roman"/>
          <w:b w:val="0"/>
          <w:bCs/>
          <w:sz w:val="24"/>
        </w:rPr>
        <w:t>A Proposta de preço deverá ser apresentada conforme modelo constante no Anexo II deste aviso de dispensa de licitação.</w:t>
      </w:r>
    </w:p>
    <w:p w14:paraId="2C657CFE" w14:textId="77777777" w:rsidR="00210392" w:rsidRPr="008E0AEB" w:rsidRDefault="00210392" w:rsidP="00E91105">
      <w:pPr>
        <w:pStyle w:val="Ttulo1"/>
        <w:numPr>
          <w:ilvl w:val="1"/>
          <w:numId w:val="1"/>
        </w:numPr>
        <w:ind w:left="0" w:firstLine="0"/>
        <w:rPr>
          <w:rFonts w:ascii="Times New Roman" w:hAnsi="Times New Roman" w:cs="Times New Roman"/>
          <w:b w:val="0"/>
          <w:bCs/>
          <w:sz w:val="24"/>
        </w:rPr>
      </w:pPr>
      <w:r w:rsidRPr="008E0AEB">
        <w:rPr>
          <w:rFonts w:ascii="Times New Roman" w:hAnsi="Times New Roman" w:cs="Times New Roman"/>
          <w:b w:val="0"/>
          <w:bCs/>
          <w:sz w:val="24"/>
        </w:rPr>
        <w:t>As propostas de preço que não estiverem em consonância com as exigências deste Edital serão desconsideradas julgando-se pela desclassificação.</w:t>
      </w:r>
    </w:p>
    <w:p w14:paraId="4C78F7D6" w14:textId="77777777" w:rsidR="005A1642" w:rsidRPr="008E0AEB" w:rsidRDefault="005A1642" w:rsidP="00E91105">
      <w:pPr>
        <w:spacing w:line="276" w:lineRule="auto"/>
        <w:rPr>
          <w:rFonts w:ascii="Times New Roman" w:hAnsi="Times New Roman" w:cs="Times New Roman"/>
          <w:sz w:val="24"/>
          <w:szCs w:val="24"/>
          <w:lang w:eastAsia="zh-CN" w:bidi="hi-IN"/>
        </w:rPr>
      </w:pPr>
    </w:p>
    <w:p w14:paraId="57C8A53B" w14:textId="3152DEA6" w:rsidR="00796FCB" w:rsidRPr="008236E4" w:rsidRDefault="00A846E2" w:rsidP="00E91105">
      <w:pPr>
        <w:pStyle w:val="Ttulo1"/>
        <w:ind w:left="0" w:firstLine="0"/>
        <w:rPr>
          <w:rFonts w:ascii="Times New Roman" w:hAnsi="Times New Roman" w:cs="Times New Roman"/>
          <w:sz w:val="24"/>
        </w:rPr>
      </w:pPr>
      <w:r w:rsidRPr="008236E4">
        <w:rPr>
          <w:rFonts w:ascii="Times New Roman" w:hAnsi="Times New Roman" w:cs="Times New Roman"/>
          <w:sz w:val="24"/>
        </w:rPr>
        <w:t>DO PAGAMENTO</w:t>
      </w:r>
    </w:p>
    <w:p w14:paraId="4807C46A" w14:textId="332A9D46" w:rsidR="00A846E2" w:rsidRPr="008236E4" w:rsidRDefault="00796FCB" w:rsidP="00E91105">
      <w:pPr>
        <w:pStyle w:val="Nivel2"/>
        <w:numPr>
          <w:ilvl w:val="1"/>
          <w:numId w:val="1"/>
        </w:numPr>
        <w:ind w:left="0" w:firstLine="0"/>
        <w:rPr>
          <w:rFonts w:ascii="Times New Roman" w:hAnsi="Times New Roman" w:cs="Times New Roman"/>
          <w:sz w:val="24"/>
          <w:szCs w:val="24"/>
        </w:rPr>
      </w:pPr>
      <w:r w:rsidRPr="008236E4">
        <w:rPr>
          <w:rFonts w:ascii="Times New Roman" w:hAnsi="Times New Roman" w:cs="Times New Roman"/>
          <w:sz w:val="24"/>
          <w:szCs w:val="24"/>
        </w:rPr>
        <w:t xml:space="preserve">O pagamento ocorrerá em até </w:t>
      </w:r>
      <w:r w:rsidR="00A846E2" w:rsidRPr="008236E4">
        <w:rPr>
          <w:rFonts w:ascii="Times New Roman" w:hAnsi="Times New Roman" w:cs="Times New Roman"/>
          <w:sz w:val="24"/>
          <w:szCs w:val="24"/>
        </w:rPr>
        <w:t>10</w:t>
      </w:r>
      <w:r w:rsidRPr="008236E4">
        <w:rPr>
          <w:rFonts w:ascii="Times New Roman" w:hAnsi="Times New Roman" w:cs="Times New Roman"/>
          <w:sz w:val="24"/>
          <w:szCs w:val="24"/>
        </w:rPr>
        <w:t xml:space="preserve"> (</w:t>
      </w:r>
      <w:r w:rsidR="00A846E2" w:rsidRPr="008236E4">
        <w:rPr>
          <w:rFonts w:ascii="Times New Roman" w:hAnsi="Times New Roman" w:cs="Times New Roman"/>
          <w:sz w:val="24"/>
          <w:szCs w:val="24"/>
        </w:rPr>
        <w:t>dez</w:t>
      </w:r>
      <w:r w:rsidRPr="008236E4">
        <w:rPr>
          <w:rFonts w:ascii="Times New Roman" w:hAnsi="Times New Roman" w:cs="Times New Roman"/>
          <w:sz w:val="24"/>
          <w:szCs w:val="24"/>
        </w:rPr>
        <w:t>) dias úteis</w:t>
      </w:r>
      <w:r w:rsidR="00A846E2" w:rsidRPr="008236E4">
        <w:rPr>
          <w:rFonts w:ascii="Times New Roman" w:hAnsi="Times New Roman" w:cs="Times New Roman"/>
          <w:sz w:val="24"/>
          <w:szCs w:val="24"/>
        </w:rPr>
        <w:t xml:space="preserve"> subsequentes ao mês da prestação do serviço, mediante </w:t>
      </w:r>
      <w:r w:rsidR="0069626D" w:rsidRPr="008236E4">
        <w:rPr>
          <w:rFonts w:ascii="Times New Roman" w:hAnsi="Times New Roman" w:cs="Times New Roman"/>
          <w:sz w:val="24"/>
          <w:szCs w:val="24"/>
        </w:rPr>
        <w:t xml:space="preserve">a apresentação </w:t>
      </w:r>
      <w:r w:rsidR="00A846E2" w:rsidRPr="008236E4">
        <w:rPr>
          <w:rFonts w:ascii="Times New Roman" w:hAnsi="Times New Roman" w:cs="Times New Roman"/>
          <w:sz w:val="24"/>
          <w:szCs w:val="24"/>
        </w:rPr>
        <w:t>da respectiva Nota Fiscal</w:t>
      </w:r>
      <w:r w:rsidR="0069626D" w:rsidRPr="008236E4">
        <w:rPr>
          <w:rFonts w:ascii="Times New Roman" w:hAnsi="Times New Roman" w:cs="Times New Roman"/>
          <w:sz w:val="24"/>
          <w:szCs w:val="24"/>
        </w:rPr>
        <w:t>.</w:t>
      </w:r>
    </w:p>
    <w:p w14:paraId="5692E6D4" w14:textId="77777777" w:rsidR="001B6549" w:rsidRPr="008E0AEB" w:rsidRDefault="00796FCB"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Para realização dos pagamentos, o licitante vencedor deverá manter a regularidade fiscal apresentada durante processo de habilitação.</w:t>
      </w:r>
    </w:p>
    <w:p w14:paraId="5CAE40DC" w14:textId="77777777" w:rsidR="00E91105" w:rsidRPr="008E0AEB" w:rsidRDefault="00E91105" w:rsidP="00E91105">
      <w:pPr>
        <w:pStyle w:val="Nivel2"/>
        <w:numPr>
          <w:ilvl w:val="0"/>
          <w:numId w:val="0"/>
        </w:numPr>
        <w:rPr>
          <w:rFonts w:ascii="Times New Roman" w:hAnsi="Times New Roman" w:cs="Times New Roman"/>
          <w:sz w:val="24"/>
          <w:szCs w:val="24"/>
        </w:rPr>
      </w:pPr>
    </w:p>
    <w:p w14:paraId="23FB1CB4" w14:textId="4ED0AC8E" w:rsidR="00796FCB" w:rsidRPr="008E0AEB" w:rsidRDefault="0069626D" w:rsidP="00E91105">
      <w:pPr>
        <w:pStyle w:val="Ttulo1"/>
        <w:ind w:left="0" w:firstLine="0"/>
        <w:rPr>
          <w:rFonts w:ascii="Times New Roman" w:hAnsi="Times New Roman" w:cs="Times New Roman"/>
          <w:sz w:val="24"/>
        </w:rPr>
      </w:pPr>
      <w:r w:rsidRPr="008E0AEB">
        <w:rPr>
          <w:rFonts w:ascii="Times New Roman" w:hAnsi="Times New Roman" w:cs="Times New Roman"/>
          <w:sz w:val="24"/>
        </w:rPr>
        <w:t>DAS DISPOSIÇÕES GERAIS</w:t>
      </w:r>
    </w:p>
    <w:p w14:paraId="7388E4A1" w14:textId="03369EE9" w:rsidR="00822FD4" w:rsidRPr="008E0AEB" w:rsidRDefault="00822FD4"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 xml:space="preserve">Poderá o RPPS revogar </w:t>
      </w:r>
      <w:r w:rsidR="000B1A21" w:rsidRPr="008E0AEB">
        <w:rPr>
          <w:rFonts w:ascii="Times New Roman" w:hAnsi="Times New Roman" w:cs="Times New Roman"/>
          <w:sz w:val="24"/>
          <w:szCs w:val="24"/>
        </w:rPr>
        <w:t>o</w:t>
      </w:r>
      <w:r w:rsidRPr="008E0AEB">
        <w:rPr>
          <w:rFonts w:ascii="Times New Roman" w:hAnsi="Times New Roman" w:cs="Times New Roman"/>
          <w:sz w:val="24"/>
          <w:szCs w:val="24"/>
        </w:rPr>
        <w:t xml:space="preserve"> presente aviso de Dispensa de Licitação, no todo ou em parte, por conveniência administrativa e interesse público, decorrente de fato superveniente, devidamente justificado.</w:t>
      </w:r>
    </w:p>
    <w:p w14:paraId="65B7DA04" w14:textId="77777777" w:rsidR="00822FD4" w:rsidRPr="008E0AEB" w:rsidRDefault="00822FD4"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O RPPS deverá anular a presente aviso de Dispensa de Licitação, no todo ou em parte, sempre que acontecer ilegalidade, de ofício ou por provocação.</w:t>
      </w:r>
    </w:p>
    <w:p w14:paraId="5933AA16" w14:textId="2B1585F7" w:rsidR="00822FD4" w:rsidRPr="008E0AEB" w:rsidRDefault="00822FD4"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A anulação do presente procedimento, não gera direito à indenização</w:t>
      </w:r>
      <w:r w:rsidR="00C9045C" w:rsidRPr="008E0AEB">
        <w:rPr>
          <w:rFonts w:ascii="Times New Roman" w:hAnsi="Times New Roman" w:cs="Times New Roman"/>
          <w:sz w:val="24"/>
          <w:szCs w:val="24"/>
        </w:rPr>
        <w:t>.</w:t>
      </w:r>
      <w:r w:rsidRPr="008E0AEB">
        <w:rPr>
          <w:rFonts w:ascii="Times New Roman" w:hAnsi="Times New Roman" w:cs="Times New Roman"/>
          <w:sz w:val="24"/>
          <w:szCs w:val="24"/>
        </w:rPr>
        <w:t xml:space="preserve"> </w:t>
      </w:r>
    </w:p>
    <w:p w14:paraId="2E10F7A4" w14:textId="77777777" w:rsidR="00822FD4" w:rsidRPr="008E0AEB" w:rsidRDefault="00822FD4"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 xml:space="preserve">Após a fase de classificação da proposta mais vantajosa, não cabe desistência </w:t>
      </w:r>
      <w:proofErr w:type="gramStart"/>
      <w:r w:rsidRPr="008E0AEB">
        <w:rPr>
          <w:rFonts w:ascii="Times New Roman" w:hAnsi="Times New Roman" w:cs="Times New Roman"/>
          <w:sz w:val="24"/>
          <w:szCs w:val="24"/>
        </w:rPr>
        <w:t>da mesma</w:t>
      </w:r>
      <w:proofErr w:type="gramEnd"/>
      <w:r w:rsidRPr="008E0AEB">
        <w:rPr>
          <w:rFonts w:ascii="Times New Roman" w:hAnsi="Times New Roman" w:cs="Times New Roman"/>
          <w:sz w:val="24"/>
          <w:szCs w:val="24"/>
        </w:rPr>
        <w:t xml:space="preserve">, salvo por motivo justo decorrente de fato superveniente e aceito pelo RPPS. </w:t>
      </w:r>
    </w:p>
    <w:p w14:paraId="5BF92CC3" w14:textId="4C13F214" w:rsidR="00822FD4" w:rsidRPr="008E0AEB" w:rsidRDefault="00822FD4" w:rsidP="00E91105">
      <w:pPr>
        <w:pStyle w:val="Nivel2"/>
        <w:numPr>
          <w:ilvl w:val="1"/>
          <w:numId w:val="1"/>
        </w:numPr>
        <w:ind w:left="0" w:firstLine="0"/>
        <w:rPr>
          <w:rFonts w:ascii="Times New Roman" w:hAnsi="Times New Roman" w:cs="Times New Roman"/>
          <w:sz w:val="24"/>
          <w:szCs w:val="24"/>
        </w:rPr>
      </w:pPr>
      <w:r w:rsidRPr="008E0AEB">
        <w:rPr>
          <w:rFonts w:ascii="Times New Roman" w:hAnsi="Times New Roman" w:cs="Times New Roman"/>
          <w:sz w:val="24"/>
          <w:szCs w:val="24"/>
        </w:rPr>
        <w:t xml:space="preserve">Aplica-se ao presente Edital o </w:t>
      </w:r>
      <w:r w:rsidR="0069626D">
        <w:rPr>
          <w:rFonts w:ascii="Times New Roman" w:hAnsi="Times New Roman" w:cs="Times New Roman"/>
          <w:sz w:val="24"/>
          <w:szCs w:val="24"/>
        </w:rPr>
        <w:t>a</w:t>
      </w:r>
      <w:r w:rsidRPr="008E0AEB">
        <w:rPr>
          <w:rFonts w:ascii="Times New Roman" w:hAnsi="Times New Roman" w:cs="Times New Roman"/>
          <w:sz w:val="24"/>
          <w:szCs w:val="24"/>
        </w:rPr>
        <w:t xml:space="preserve">rt. 4º da Lei nº 14.133/2021, as disposições constantes dos </w:t>
      </w:r>
      <w:proofErr w:type="spellStart"/>
      <w:r w:rsidRPr="008E0AEB">
        <w:rPr>
          <w:rFonts w:ascii="Times New Roman" w:hAnsi="Times New Roman" w:cs="Times New Roman"/>
          <w:sz w:val="24"/>
          <w:szCs w:val="24"/>
        </w:rPr>
        <w:t>arts</w:t>
      </w:r>
      <w:proofErr w:type="spellEnd"/>
      <w:r w:rsidRPr="008E0AEB">
        <w:rPr>
          <w:rFonts w:ascii="Times New Roman" w:hAnsi="Times New Roman" w:cs="Times New Roman"/>
          <w:sz w:val="24"/>
          <w:szCs w:val="24"/>
        </w:rPr>
        <w:t>. 42 a 49 da Lei Complementar nº 123, de 14 de dezembro de 2006.</w:t>
      </w:r>
    </w:p>
    <w:p w14:paraId="01371B0C" w14:textId="77777777" w:rsidR="00822FD4" w:rsidRPr="008E0AEB" w:rsidRDefault="00822FD4" w:rsidP="00E91105">
      <w:pPr>
        <w:spacing w:line="276" w:lineRule="auto"/>
        <w:jc w:val="both"/>
        <w:rPr>
          <w:rFonts w:ascii="Times New Roman" w:hAnsi="Times New Roman" w:cs="Times New Roman"/>
          <w:sz w:val="24"/>
          <w:szCs w:val="24"/>
          <w:lang w:eastAsia="pt-BR"/>
        </w:rPr>
      </w:pPr>
    </w:p>
    <w:p w14:paraId="3A15458B" w14:textId="06EECCBF" w:rsidR="00323455" w:rsidRDefault="00C256E2" w:rsidP="006765B1">
      <w:pPr>
        <w:pStyle w:val="Nvel3-R"/>
        <w:numPr>
          <w:ilvl w:val="0"/>
          <w:numId w:val="0"/>
        </w:numPr>
        <w:jc w:val="center"/>
        <w:rPr>
          <w:rFonts w:ascii="Times New Roman" w:hAnsi="Times New Roman" w:cs="Times New Roman"/>
          <w:i w:val="0"/>
          <w:iCs w:val="0"/>
          <w:color w:val="auto"/>
          <w:sz w:val="24"/>
          <w:szCs w:val="24"/>
          <w:lang w:bidi="hi-IN"/>
        </w:rPr>
      </w:pPr>
      <w:r w:rsidRPr="006765B1">
        <w:rPr>
          <w:rFonts w:ascii="Times New Roman" w:hAnsi="Times New Roman" w:cs="Times New Roman"/>
          <w:i w:val="0"/>
          <w:iCs w:val="0"/>
          <w:color w:val="auto"/>
          <w:sz w:val="24"/>
          <w:szCs w:val="24"/>
          <w:lang w:bidi="hi-IN"/>
        </w:rPr>
        <w:t>Itapetininga</w:t>
      </w:r>
      <w:r w:rsidR="00323455" w:rsidRPr="006765B1">
        <w:rPr>
          <w:rFonts w:ascii="Times New Roman" w:hAnsi="Times New Roman" w:cs="Times New Roman"/>
          <w:i w:val="0"/>
          <w:iCs w:val="0"/>
          <w:color w:val="auto"/>
          <w:sz w:val="24"/>
          <w:szCs w:val="24"/>
          <w:lang w:bidi="hi-IN"/>
        </w:rPr>
        <w:t>,</w:t>
      </w:r>
      <w:r w:rsidR="006765B1" w:rsidRPr="006765B1">
        <w:rPr>
          <w:rFonts w:ascii="Times New Roman" w:hAnsi="Times New Roman" w:cs="Times New Roman"/>
          <w:i w:val="0"/>
          <w:iCs w:val="0"/>
          <w:color w:val="auto"/>
          <w:sz w:val="24"/>
          <w:szCs w:val="24"/>
          <w:lang w:bidi="hi-IN"/>
        </w:rPr>
        <w:t xml:space="preserve">27 </w:t>
      </w:r>
      <w:r w:rsidR="00323455" w:rsidRPr="006765B1">
        <w:rPr>
          <w:rFonts w:ascii="Times New Roman" w:hAnsi="Times New Roman" w:cs="Times New Roman"/>
          <w:i w:val="0"/>
          <w:iCs w:val="0"/>
          <w:color w:val="auto"/>
          <w:sz w:val="24"/>
          <w:szCs w:val="24"/>
          <w:lang w:bidi="hi-IN"/>
        </w:rPr>
        <w:t xml:space="preserve">de </w:t>
      </w:r>
      <w:r w:rsidR="00995907" w:rsidRPr="006765B1">
        <w:rPr>
          <w:rFonts w:ascii="Times New Roman" w:hAnsi="Times New Roman" w:cs="Times New Roman"/>
          <w:i w:val="0"/>
          <w:iCs w:val="0"/>
          <w:color w:val="auto"/>
          <w:sz w:val="24"/>
          <w:szCs w:val="24"/>
          <w:lang w:bidi="hi-IN"/>
        </w:rPr>
        <w:t xml:space="preserve">setembro </w:t>
      </w:r>
      <w:r w:rsidR="00323455" w:rsidRPr="006765B1">
        <w:rPr>
          <w:rFonts w:ascii="Times New Roman" w:hAnsi="Times New Roman" w:cs="Times New Roman"/>
          <w:i w:val="0"/>
          <w:iCs w:val="0"/>
          <w:color w:val="auto"/>
          <w:sz w:val="24"/>
          <w:szCs w:val="24"/>
          <w:lang w:bidi="hi-IN"/>
        </w:rPr>
        <w:t>de 2024.</w:t>
      </w:r>
    </w:p>
    <w:p w14:paraId="5EFCA427" w14:textId="77777777" w:rsidR="006765B1" w:rsidRDefault="006765B1" w:rsidP="006765B1">
      <w:pPr>
        <w:pStyle w:val="Nvel3-R"/>
        <w:numPr>
          <w:ilvl w:val="0"/>
          <w:numId w:val="0"/>
        </w:numPr>
        <w:jc w:val="center"/>
        <w:rPr>
          <w:rFonts w:ascii="Times New Roman" w:hAnsi="Times New Roman" w:cs="Times New Roman"/>
          <w:i w:val="0"/>
          <w:iCs w:val="0"/>
          <w:color w:val="auto"/>
          <w:sz w:val="24"/>
          <w:szCs w:val="24"/>
          <w:lang w:bidi="hi-IN"/>
        </w:rPr>
      </w:pPr>
    </w:p>
    <w:p w14:paraId="2D27873A" w14:textId="7AFC2C5A" w:rsidR="006765B1" w:rsidRPr="00E13F03" w:rsidRDefault="00E13F03" w:rsidP="006765B1">
      <w:pPr>
        <w:pStyle w:val="Nvel3-R"/>
        <w:numPr>
          <w:ilvl w:val="0"/>
          <w:numId w:val="0"/>
        </w:numPr>
        <w:jc w:val="center"/>
        <w:rPr>
          <w:rFonts w:ascii="Times New Roman" w:hAnsi="Times New Roman" w:cs="Times New Roman"/>
          <w:color w:val="auto"/>
          <w:sz w:val="24"/>
          <w:szCs w:val="24"/>
          <w:lang w:bidi="hi-IN"/>
        </w:rPr>
      </w:pPr>
      <w:r w:rsidRPr="00E13F03">
        <w:rPr>
          <w:rFonts w:ascii="Times New Roman" w:hAnsi="Times New Roman" w:cs="Times New Roman"/>
          <w:color w:val="auto"/>
          <w:sz w:val="24"/>
          <w:szCs w:val="24"/>
          <w:lang w:bidi="hi-IN"/>
        </w:rPr>
        <w:t>Jaime de Carvalho</w:t>
      </w:r>
    </w:p>
    <w:p w14:paraId="74998B50" w14:textId="5798201F" w:rsidR="00E13F03" w:rsidRPr="00E13F03" w:rsidRDefault="00E13F03" w:rsidP="006765B1">
      <w:pPr>
        <w:pStyle w:val="Nvel3-R"/>
        <w:numPr>
          <w:ilvl w:val="0"/>
          <w:numId w:val="0"/>
        </w:numPr>
        <w:jc w:val="center"/>
        <w:rPr>
          <w:rFonts w:ascii="Times New Roman" w:hAnsi="Times New Roman" w:cs="Times New Roman"/>
          <w:color w:val="auto"/>
          <w:sz w:val="24"/>
          <w:szCs w:val="24"/>
          <w:lang w:bidi="hi-IN"/>
        </w:rPr>
      </w:pPr>
      <w:r w:rsidRPr="00E13F03">
        <w:rPr>
          <w:rFonts w:ascii="Times New Roman" w:hAnsi="Times New Roman" w:cs="Times New Roman"/>
          <w:color w:val="auto"/>
          <w:sz w:val="24"/>
          <w:szCs w:val="24"/>
          <w:lang w:bidi="hi-IN"/>
        </w:rPr>
        <w:t>Presidente</w:t>
      </w:r>
    </w:p>
    <w:p w14:paraId="5D19C973" w14:textId="77777777" w:rsidR="00822FD4" w:rsidRPr="008E0AEB" w:rsidRDefault="00822FD4" w:rsidP="00E91105">
      <w:pPr>
        <w:pStyle w:val="Nvel3-R"/>
        <w:numPr>
          <w:ilvl w:val="0"/>
          <w:numId w:val="0"/>
        </w:numPr>
        <w:rPr>
          <w:rFonts w:ascii="Times New Roman" w:hAnsi="Times New Roman" w:cs="Times New Roman"/>
          <w:i w:val="0"/>
          <w:iCs w:val="0"/>
          <w:color w:val="auto"/>
          <w:sz w:val="24"/>
          <w:szCs w:val="24"/>
          <w:highlight w:val="yellow"/>
          <w:lang w:bidi="hi-IN"/>
        </w:rPr>
      </w:pPr>
    </w:p>
    <w:p w14:paraId="0AD3A1C2" w14:textId="77777777" w:rsidR="006765B1" w:rsidRDefault="006765B1" w:rsidP="00E91105">
      <w:pPr>
        <w:pStyle w:val="Nvel3-R"/>
        <w:numPr>
          <w:ilvl w:val="0"/>
          <w:numId w:val="0"/>
        </w:numPr>
        <w:jc w:val="center"/>
        <w:rPr>
          <w:rFonts w:ascii="Times New Roman" w:hAnsi="Times New Roman" w:cs="Times New Roman"/>
          <w:b/>
          <w:bCs/>
          <w:i w:val="0"/>
          <w:iCs w:val="0"/>
          <w:color w:val="auto"/>
          <w:sz w:val="24"/>
          <w:szCs w:val="24"/>
          <w:lang w:bidi="hi-IN"/>
        </w:rPr>
      </w:pPr>
    </w:p>
    <w:p w14:paraId="08C7E625" w14:textId="77777777" w:rsidR="006765B1" w:rsidRDefault="006765B1" w:rsidP="00E91105">
      <w:pPr>
        <w:pStyle w:val="Nvel3-R"/>
        <w:numPr>
          <w:ilvl w:val="0"/>
          <w:numId w:val="0"/>
        </w:numPr>
        <w:jc w:val="center"/>
        <w:rPr>
          <w:rFonts w:ascii="Times New Roman" w:hAnsi="Times New Roman" w:cs="Times New Roman"/>
          <w:b/>
          <w:bCs/>
          <w:i w:val="0"/>
          <w:iCs w:val="0"/>
          <w:color w:val="auto"/>
          <w:sz w:val="24"/>
          <w:szCs w:val="24"/>
          <w:lang w:bidi="hi-IN"/>
        </w:rPr>
      </w:pPr>
    </w:p>
    <w:p w14:paraId="3AAC1AB3" w14:textId="77777777" w:rsidR="006765B1" w:rsidRPr="008E0AEB" w:rsidRDefault="006765B1" w:rsidP="00E91105">
      <w:pPr>
        <w:pStyle w:val="Nvel3-R"/>
        <w:numPr>
          <w:ilvl w:val="0"/>
          <w:numId w:val="0"/>
        </w:numPr>
        <w:jc w:val="center"/>
        <w:rPr>
          <w:rFonts w:ascii="Times New Roman" w:hAnsi="Times New Roman" w:cs="Times New Roman"/>
          <w:b/>
          <w:bCs/>
          <w:i w:val="0"/>
          <w:iCs w:val="0"/>
          <w:color w:val="auto"/>
          <w:sz w:val="24"/>
          <w:szCs w:val="24"/>
          <w:lang w:bidi="hi-IN"/>
        </w:rPr>
      </w:pPr>
    </w:p>
    <w:p w14:paraId="2F9EDBE2" w14:textId="77777777" w:rsidR="00E91105" w:rsidRPr="008E0AEB" w:rsidRDefault="00E91105" w:rsidP="00E91105">
      <w:pPr>
        <w:pStyle w:val="Nvel3-R"/>
        <w:numPr>
          <w:ilvl w:val="0"/>
          <w:numId w:val="0"/>
        </w:numPr>
        <w:jc w:val="center"/>
        <w:rPr>
          <w:rFonts w:ascii="Times New Roman" w:hAnsi="Times New Roman" w:cs="Times New Roman"/>
          <w:b/>
          <w:bCs/>
          <w:i w:val="0"/>
          <w:iCs w:val="0"/>
          <w:color w:val="auto"/>
          <w:sz w:val="24"/>
          <w:szCs w:val="24"/>
          <w:lang w:bidi="hi-IN"/>
        </w:rPr>
      </w:pPr>
    </w:p>
    <w:p w14:paraId="6AAC7FE4" w14:textId="77777777" w:rsidR="00822FD4" w:rsidRPr="008E0AEB" w:rsidRDefault="00822FD4"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lastRenderedPageBreak/>
        <w:t>ANEXO I</w:t>
      </w:r>
    </w:p>
    <w:p w14:paraId="76B34868" w14:textId="77777777" w:rsidR="00822FD4" w:rsidRPr="008E0AEB" w:rsidRDefault="00822FD4"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t>TERMO DE REFERÊNCIA</w:t>
      </w:r>
    </w:p>
    <w:p w14:paraId="5C791C0D" w14:textId="77777777" w:rsidR="00751C5E" w:rsidRPr="008E0AEB" w:rsidRDefault="00822FD4"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t>AVISO DE DISPENSA DE LICITAÇÃO</w:t>
      </w:r>
    </w:p>
    <w:p w14:paraId="56EDC447" w14:textId="648EC9C6" w:rsidR="00822FD4" w:rsidRPr="008E0AEB" w:rsidRDefault="00751C5E" w:rsidP="00E91105">
      <w:pPr>
        <w:pStyle w:val="Nvel3-R"/>
        <w:numPr>
          <w:ilvl w:val="0"/>
          <w:numId w:val="0"/>
        </w:numPr>
        <w:jc w:val="center"/>
        <w:rPr>
          <w:rFonts w:ascii="Times New Roman" w:hAnsi="Times New Roman" w:cs="Times New Roman"/>
          <w:b/>
          <w:bCs/>
          <w:i w:val="0"/>
          <w:iCs w:val="0"/>
          <w:color w:val="auto"/>
          <w:sz w:val="24"/>
          <w:szCs w:val="24"/>
          <w:lang w:bidi="hi-IN"/>
        </w:rPr>
      </w:pPr>
      <w:r w:rsidRPr="00E257B8">
        <w:rPr>
          <w:rFonts w:ascii="Times New Roman" w:hAnsi="Times New Roman" w:cs="Times New Roman"/>
          <w:b/>
          <w:bCs/>
          <w:i w:val="0"/>
          <w:iCs w:val="0"/>
          <w:color w:val="auto"/>
          <w:sz w:val="24"/>
          <w:szCs w:val="24"/>
          <w:lang w:bidi="hi-IN"/>
        </w:rPr>
        <w:t>Processo</w:t>
      </w:r>
      <w:r w:rsidR="0082369C" w:rsidRPr="00E257B8">
        <w:rPr>
          <w:rFonts w:ascii="Times New Roman" w:hAnsi="Times New Roman" w:cs="Times New Roman"/>
          <w:b/>
          <w:bCs/>
          <w:i w:val="0"/>
          <w:iCs w:val="0"/>
          <w:color w:val="auto"/>
          <w:sz w:val="24"/>
          <w:szCs w:val="24"/>
          <w:lang w:bidi="hi-IN"/>
        </w:rPr>
        <w:t xml:space="preserve"> Administrativo</w:t>
      </w:r>
      <w:r w:rsidRPr="00E257B8">
        <w:rPr>
          <w:rFonts w:ascii="Times New Roman" w:hAnsi="Times New Roman" w:cs="Times New Roman"/>
          <w:b/>
          <w:bCs/>
          <w:i w:val="0"/>
          <w:iCs w:val="0"/>
          <w:color w:val="auto"/>
          <w:sz w:val="24"/>
          <w:szCs w:val="24"/>
          <w:lang w:bidi="hi-IN"/>
        </w:rPr>
        <w:t xml:space="preserve"> </w:t>
      </w:r>
      <w:r w:rsidR="00822FD4" w:rsidRPr="00E257B8">
        <w:rPr>
          <w:rFonts w:ascii="Times New Roman" w:hAnsi="Times New Roman" w:cs="Times New Roman"/>
          <w:b/>
          <w:bCs/>
          <w:i w:val="0"/>
          <w:iCs w:val="0"/>
          <w:color w:val="auto"/>
          <w:sz w:val="24"/>
          <w:szCs w:val="24"/>
          <w:lang w:bidi="hi-IN"/>
        </w:rPr>
        <w:t>n°</w:t>
      </w:r>
      <w:r w:rsidRPr="00E257B8">
        <w:rPr>
          <w:rFonts w:ascii="Times New Roman" w:hAnsi="Times New Roman" w:cs="Times New Roman"/>
          <w:b/>
          <w:bCs/>
          <w:i w:val="0"/>
          <w:iCs w:val="0"/>
          <w:color w:val="auto"/>
          <w:sz w:val="24"/>
          <w:szCs w:val="24"/>
          <w:lang w:bidi="hi-IN"/>
        </w:rPr>
        <w:t xml:space="preserve"> </w:t>
      </w:r>
      <w:r w:rsidR="00E257B8" w:rsidRPr="00E257B8">
        <w:rPr>
          <w:rFonts w:ascii="Times New Roman" w:hAnsi="Times New Roman" w:cs="Times New Roman"/>
          <w:b/>
          <w:bCs/>
          <w:i w:val="0"/>
          <w:iCs w:val="0"/>
          <w:color w:val="auto"/>
          <w:sz w:val="24"/>
          <w:szCs w:val="24"/>
          <w:lang w:bidi="hi-IN"/>
        </w:rPr>
        <w:t>581</w:t>
      </w:r>
      <w:r w:rsidR="0082369C" w:rsidRPr="00E257B8">
        <w:rPr>
          <w:rFonts w:ascii="Times New Roman" w:hAnsi="Times New Roman" w:cs="Times New Roman"/>
          <w:b/>
          <w:bCs/>
          <w:i w:val="0"/>
          <w:iCs w:val="0"/>
          <w:color w:val="auto"/>
          <w:sz w:val="24"/>
          <w:szCs w:val="24"/>
          <w:lang w:bidi="hi-IN"/>
        </w:rPr>
        <w:t>/2024</w:t>
      </w:r>
    </w:p>
    <w:p w14:paraId="7A8FB36D" w14:textId="77777777" w:rsidR="00822FD4" w:rsidRPr="008E0AEB" w:rsidRDefault="00822FD4" w:rsidP="00E91105">
      <w:pPr>
        <w:pStyle w:val="Nvel3-R"/>
        <w:numPr>
          <w:ilvl w:val="0"/>
          <w:numId w:val="0"/>
        </w:numPr>
        <w:rPr>
          <w:rFonts w:ascii="Times New Roman" w:hAnsi="Times New Roman" w:cs="Times New Roman"/>
          <w:i w:val="0"/>
          <w:iCs w:val="0"/>
          <w:color w:val="auto"/>
          <w:sz w:val="24"/>
          <w:szCs w:val="24"/>
          <w:lang w:bidi="hi-IN"/>
        </w:rPr>
      </w:pPr>
    </w:p>
    <w:p w14:paraId="75E3626B" w14:textId="77777777" w:rsidR="00822FD4" w:rsidRPr="008E0AEB" w:rsidRDefault="00822FD4" w:rsidP="00E91105">
      <w:pPr>
        <w:pStyle w:val="Ttulo1"/>
        <w:numPr>
          <w:ilvl w:val="0"/>
          <w:numId w:val="10"/>
        </w:numPr>
        <w:ind w:left="0" w:firstLine="0"/>
        <w:rPr>
          <w:rFonts w:ascii="Times New Roman" w:hAnsi="Times New Roman" w:cs="Times New Roman"/>
          <w:sz w:val="24"/>
        </w:rPr>
      </w:pPr>
      <w:bookmarkStart w:id="1" w:name="_Toc173393582"/>
      <w:r w:rsidRPr="008E0AEB">
        <w:rPr>
          <w:rFonts w:ascii="Times New Roman" w:hAnsi="Times New Roman" w:cs="Times New Roman"/>
          <w:sz w:val="24"/>
        </w:rPr>
        <w:t>DO OBJETO</w:t>
      </w:r>
      <w:bookmarkEnd w:id="1"/>
    </w:p>
    <w:p w14:paraId="2F438C99" w14:textId="77777777" w:rsidR="00822FD4" w:rsidRPr="008E0AEB" w:rsidRDefault="00822FD4"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Contratação dos serviços de Consultoria de Valores Mobiliários, no âmbito de investimentos, voltados aos Regimes Próprios de Previdência Social, segundo legislação pertinente vigente à época da execução das atividades, devidamente especificada no “DETALHAMENTO DO OBJETO”.</w:t>
      </w:r>
    </w:p>
    <w:p w14:paraId="4D758872" w14:textId="77777777" w:rsidR="00822FD4" w:rsidRPr="008E0AEB" w:rsidRDefault="00822FD4" w:rsidP="00E91105">
      <w:pPr>
        <w:spacing w:line="276" w:lineRule="auto"/>
        <w:jc w:val="both"/>
        <w:rPr>
          <w:rFonts w:ascii="Times New Roman" w:hAnsi="Times New Roman" w:cs="Times New Roman"/>
          <w:sz w:val="24"/>
          <w:szCs w:val="24"/>
        </w:rPr>
      </w:pPr>
    </w:p>
    <w:p w14:paraId="31006677" w14:textId="77777777" w:rsidR="00822FD4" w:rsidRPr="008E0AEB" w:rsidRDefault="00822FD4" w:rsidP="00E91105">
      <w:pPr>
        <w:pStyle w:val="Ttulo1"/>
        <w:numPr>
          <w:ilvl w:val="0"/>
          <w:numId w:val="10"/>
        </w:numPr>
        <w:ind w:left="0" w:firstLine="0"/>
        <w:rPr>
          <w:rFonts w:ascii="Times New Roman" w:hAnsi="Times New Roman" w:cs="Times New Roman"/>
          <w:sz w:val="24"/>
        </w:rPr>
      </w:pPr>
      <w:bookmarkStart w:id="2" w:name="_Toc173393583"/>
      <w:r w:rsidRPr="008E0AEB">
        <w:rPr>
          <w:rFonts w:ascii="Times New Roman" w:hAnsi="Times New Roman" w:cs="Times New Roman"/>
          <w:sz w:val="24"/>
        </w:rPr>
        <w:t>DA JUSTIFICATIVA</w:t>
      </w:r>
      <w:bookmarkEnd w:id="2"/>
    </w:p>
    <w:p w14:paraId="14321769" w14:textId="2AAF1740" w:rsidR="00F37AD1" w:rsidRPr="008E0AEB" w:rsidRDefault="00822FD4" w:rsidP="00F37AD1">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O </w:t>
      </w:r>
      <w:r w:rsidR="00863B45" w:rsidRPr="008E0AEB">
        <w:rPr>
          <w:rFonts w:ascii="Times New Roman" w:hAnsi="Times New Roman" w:cs="Times New Roman"/>
          <w:sz w:val="24"/>
          <w:szCs w:val="24"/>
        </w:rPr>
        <w:t>SERVIÇO DE PREVIDÊNCIA MUNICIPAL – SEPREM</w:t>
      </w:r>
      <w:r w:rsidR="00DB5CCB" w:rsidRPr="008E0AEB">
        <w:rPr>
          <w:rFonts w:ascii="Times New Roman" w:hAnsi="Times New Roman" w:cs="Times New Roman"/>
          <w:sz w:val="24"/>
          <w:szCs w:val="24"/>
        </w:rPr>
        <w:t xml:space="preserve"> </w:t>
      </w:r>
      <w:r w:rsidRPr="008E0AEB">
        <w:rPr>
          <w:rFonts w:ascii="Times New Roman" w:hAnsi="Times New Roman" w:cs="Times New Roman"/>
          <w:sz w:val="24"/>
          <w:szCs w:val="24"/>
        </w:rPr>
        <w:t>tem a prerrogativa da contratação de empresa de Consultoria de Valores Mobiliários, de acordo com os critérios estabelecidos na Resolução CMN nº 4.693/2021, Portaria n° 1.467/2022 com suas alterações e Resolução CVM nº 19/2021, na prestação dos serviços de orientação, recomendação e aconselhamento, sobre investimentos no mercado de valores mobiliários, cuja adoção é de única e exclusiva responsabilidade</w:t>
      </w:r>
      <w:r w:rsidR="00F37AD1" w:rsidRPr="008E0AEB">
        <w:rPr>
          <w:rFonts w:ascii="Times New Roman" w:hAnsi="Times New Roman" w:cs="Times New Roman"/>
          <w:sz w:val="24"/>
          <w:szCs w:val="24"/>
        </w:rPr>
        <w:t xml:space="preserve"> desta Autarquia Previdenciária.</w:t>
      </w:r>
      <w:r w:rsidRPr="008E0AEB">
        <w:rPr>
          <w:rFonts w:ascii="Times New Roman" w:hAnsi="Times New Roman" w:cs="Times New Roman"/>
          <w:sz w:val="24"/>
          <w:szCs w:val="24"/>
        </w:rPr>
        <w:t xml:space="preserve"> </w:t>
      </w:r>
    </w:p>
    <w:p w14:paraId="5FD903B6" w14:textId="77777777" w:rsidR="00822FD4" w:rsidRPr="008E0AEB" w:rsidRDefault="00822FD4" w:rsidP="00E91105">
      <w:pPr>
        <w:spacing w:line="276" w:lineRule="auto"/>
        <w:jc w:val="both"/>
        <w:rPr>
          <w:rFonts w:ascii="Times New Roman" w:hAnsi="Times New Roman" w:cs="Times New Roman"/>
          <w:sz w:val="24"/>
          <w:szCs w:val="24"/>
        </w:rPr>
      </w:pPr>
    </w:p>
    <w:p w14:paraId="23705109" w14:textId="77777777" w:rsidR="00822FD4" w:rsidRPr="008E0AEB" w:rsidRDefault="00822FD4" w:rsidP="00E91105">
      <w:pPr>
        <w:pStyle w:val="Ttulo1"/>
        <w:numPr>
          <w:ilvl w:val="0"/>
          <w:numId w:val="10"/>
        </w:numPr>
        <w:ind w:left="0" w:firstLine="0"/>
        <w:rPr>
          <w:rFonts w:ascii="Times New Roman" w:hAnsi="Times New Roman" w:cs="Times New Roman"/>
          <w:sz w:val="24"/>
        </w:rPr>
      </w:pPr>
      <w:bookmarkStart w:id="3" w:name="_Toc173393584"/>
      <w:r w:rsidRPr="008E0AEB">
        <w:rPr>
          <w:rFonts w:ascii="Times New Roman" w:hAnsi="Times New Roman" w:cs="Times New Roman"/>
          <w:sz w:val="24"/>
        </w:rPr>
        <w:t>DO DETALHAMENTO DO OBJETO</w:t>
      </w:r>
      <w:bookmarkEnd w:id="3"/>
    </w:p>
    <w:p w14:paraId="26E179AC" w14:textId="5486EB69" w:rsidR="00822FD4" w:rsidRPr="008E0AEB" w:rsidRDefault="00822FD4"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A Consultoria de Valores Mobiliários fornecerá ao </w:t>
      </w:r>
      <w:r w:rsidR="00686F8F" w:rsidRPr="008E0AEB">
        <w:rPr>
          <w:rFonts w:ascii="Times New Roman" w:hAnsi="Times New Roman" w:cs="Times New Roman"/>
          <w:sz w:val="24"/>
          <w:szCs w:val="24"/>
        </w:rPr>
        <w:t>SEPREM</w:t>
      </w:r>
      <w:r w:rsidRPr="008E0AEB">
        <w:rPr>
          <w:rFonts w:ascii="Times New Roman" w:hAnsi="Times New Roman" w:cs="Times New Roman"/>
          <w:sz w:val="24"/>
          <w:szCs w:val="24"/>
        </w:rPr>
        <w:t xml:space="preserve"> login e senha em até 3 (três) dias </w:t>
      </w:r>
      <w:r w:rsidR="00686F8F" w:rsidRPr="008E0AEB">
        <w:rPr>
          <w:rFonts w:ascii="Times New Roman" w:hAnsi="Times New Roman" w:cs="Times New Roman"/>
          <w:sz w:val="24"/>
          <w:szCs w:val="24"/>
        </w:rPr>
        <w:t>ú</w:t>
      </w:r>
      <w:r w:rsidRPr="008E0AEB">
        <w:rPr>
          <w:rFonts w:ascii="Times New Roman" w:hAnsi="Times New Roman" w:cs="Times New Roman"/>
          <w:sz w:val="24"/>
          <w:szCs w:val="24"/>
        </w:rPr>
        <w:t>teis para acesso ao sistema informatizado de gerenciamento que faz parte da prestação do serviço contratado.</w:t>
      </w:r>
    </w:p>
    <w:p w14:paraId="33058630" w14:textId="5701F608" w:rsidR="00822FD4" w:rsidRPr="008E0AEB" w:rsidRDefault="00822FD4"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Fornecimento de plataforma eletrônica: totalmente on-line, multiusuária, disponível em ambiente totalmente web, com acesso por Login e Senha individualizada, vinte e quatro horas por dia e sete dias por semana, auxiliando a Consultoria para: Emissão de Relatórios e Editoriais de Panorama Econômico; Simulações de Carteiras; Solicitação de Análises; Monitoramentos e, outras atividades de auxílio eletrônico pertinentes à Consultoria de Valores Mobiliários e de Investimentos.</w:t>
      </w:r>
    </w:p>
    <w:p w14:paraId="75F9BCF2" w14:textId="77777777" w:rsidR="00822FD4" w:rsidRPr="008E0AEB" w:rsidRDefault="00822FD4"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O acesso se dará através do site da consultoria, por meio da “Área do RPPS”:</w:t>
      </w:r>
    </w:p>
    <w:p w14:paraId="08D28422"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Editorial sobre o panorama econômico relativo ao mês e ao trimestre anterior;</w:t>
      </w:r>
    </w:p>
    <w:p w14:paraId="0F23B557"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67F08BCA"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Minuta de Política de Investimentos Anual referente ao exercício corrente;</w:t>
      </w:r>
    </w:p>
    <w:p w14:paraId="122FC5A3"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DBDBE5A"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inicial da carteira de investimentos;</w:t>
      </w:r>
    </w:p>
    <w:p w14:paraId="033C6F1F"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07FA55E"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otimização da carteira cumprindo a exigência da Portaria MTP nº 1.467, de 02 junho de 2022, Artigo 134º;</w:t>
      </w:r>
    </w:p>
    <w:p w14:paraId="7BF7EE53"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717EDB90"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02 junho de 2022, Artigo 134º;</w:t>
      </w:r>
    </w:p>
    <w:p w14:paraId="2ABA156E"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3FD4E903"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de Fundos de Investimentos classificados a Resolução CVM Nº 175, de 23 de dezembro de 2022 que contém: análise de regulamento, enquadramento, prospecto (quando houver) e parecer opinativo;</w:t>
      </w:r>
    </w:p>
    <w:p w14:paraId="65FBFFF0"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F9690F4"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de Fundos de Investimentos classificados como “Estruturados” que contém: análise de regulamento, enquadramento, prospecto (quando houver) e parecer opinativo;</w:t>
      </w:r>
    </w:p>
    <w:p w14:paraId="1E43904C"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21037B2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Enquadramento da carteira de investimentos e dos fundos de investimentos que contemplam segundo critérios da Resolução CMN nº 4.963/2021 e outras que vieram a substitui-la, com alerta em casos de desenquadramento;</w:t>
      </w:r>
    </w:p>
    <w:p w14:paraId="1D98E602"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DBC95D9"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Enquadramento da carteira de investimentos de acordo com os limites definidos na Política de Investimentos Anual e possíveis revisões, com alerta em casos de desenquadramento;</w:t>
      </w:r>
    </w:p>
    <w:p w14:paraId="16CD6560"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60B6C88C"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Rentabilidade individual e comparativa, utilizando-se do benchmark dos fundos de investimentos de forma a identificar aquelas com desempenho insatisfatório;</w:t>
      </w:r>
    </w:p>
    <w:p w14:paraId="5F38974C"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191122C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Marcação a Mercado e na Curva, segundo a Portaria MPS nº 577/2017, da carteira de Títulos Públicos Federais;</w:t>
      </w:r>
    </w:p>
    <w:p w14:paraId="4170739A"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120FBB15"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Concentração dos investimentos por Instituição Financeira (administrador e gestor dos recursos);</w:t>
      </w:r>
    </w:p>
    <w:p w14:paraId="0088C9D5"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1AB3A282"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Taxa de administração por fundo de investimento, possibilitando análise comparativa;</w:t>
      </w:r>
    </w:p>
    <w:p w14:paraId="786E1C8E"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334A7C4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Quantidade de cotistas por fundo de investimento que compõe a carteira;</w:t>
      </w:r>
    </w:p>
    <w:p w14:paraId="4B8F1F7D"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CB7DADF"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Rentabilidade da carteira de investimentos considerando para apuração as movimentações de aplicação e resgate disponibilizadas mensalmente;</w:t>
      </w:r>
    </w:p>
    <w:p w14:paraId="44547C65"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7835114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Comparativo do retorno da carteira de investimentos no decorrer do ano em exercício versus meta atuarial definida em Política de Investimentos;</w:t>
      </w:r>
    </w:p>
    <w:p w14:paraId="26E56BF3"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A6B0CF0"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Gráfico comparativo de rentabilidade e riscos dos fundos de investimentos;</w:t>
      </w:r>
    </w:p>
    <w:p w14:paraId="07DC2DDB"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24D7D5C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Informações dos investimentos para o preenchimento do cadastro mensal no portal do MPS – “CADPREV”;</w:t>
      </w:r>
    </w:p>
    <w:p w14:paraId="07319F2C" w14:textId="77777777" w:rsidR="00822FD4" w:rsidRPr="008E0AEB" w:rsidRDefault="00822FD4" w:rsidP="00E91105">
      <w:pPr>
        <w:numPr>
          <w:ilvl w:val="0"/>
          <w:numId w:val="7"/>
        </w:numPr>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No âmbito do DAIR - Demonstrativo das Aplicações e Investimentos dos Recursos e DPIN – Demonstrativo da Política:</w:t>
      </w:r>
    </w:p>
    <w:p w14:paraId="15B406F8" w14:textId="77777777" w:rsidR="00822FD4" w:rsidRPr="008E0AEB" w:rsidRDefault="00822FD4" w:rsidP="00E91105">
      <w:pPr>
        <w:numPr>
          <w:ilvl w:val="0"/>
          <w:numId w:val="8"/>
        </w:numPr>
        <w:spacing w:before="120" w:after="280" w:line="276" w:lineRule="auto"/>
        <w:ind w:left="0" w:firstLine="0"/>
        <w:contextualSpacing/>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Elaboração, preenchimento, assinatura e envio à SPREV do Ofício de Autorização em nome do RPPS ao Contratante, com a finalidade de autorizar o acesso e preenchimento das informações descritas no Objeto;</w:t>
      </w:r>
    </w:p>
    <w:p w14:paraId="367C2379" w14:textId="77777777" w:rsidR="00822FD4" w:rsidRPr="008E0AEB" w:rsidRDefault="00822FD4" w:rsidP="00E91105">
      <w:pPr>
        <w:numPr>
          <w:ilvl w:val="0"/>
          <w:numId w:val="8"/>
        </w:numPr>
        <w:spacing w:before="120" w:after="280" w:line="276" w:lineRule="auto"/>
        <w:ind w:left="0" w:firstLine="0"/>
        <w:contextualSpacing/>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Coleta das Informações pertinentes ao preenchimento dos demonstrativos DAIR – Demonstrativo das Aplicações e Investimentos dos Recursos e DPIN – Demonstrativo da Política de Investimentos, através do CADPREV - Sistema de Informações dos Regimes Públicos de Previdência Social, através de checklist de documentos;</w:t>
      </w:r>
    </w:p>
    <w:p w14:paraId="5369A875" w14:textId="77777777" w:rsidR="00822FD4" w:rsidRPr="008E0AEB" w:rsidRDefault="00822FD4" w:rsidP="00E91105">
      <w:pPr>
        <w:numPr>
          <w:ilvl w:val="0"/>
          <w:numId w:val="8"/>
        </w:numPr>
        <w:spacing w:before="120" w:after="280" w:line="276" w:lineRule="auto"/>
        <w:ind w:left="0" w:firstLine="0"/>
        <w:contextualSpacing/>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Preenchimento dos demonstrativos DAIR – Demonstrativo das Aplicações e Investimentos dos Recursos e DPIN – Demonstrativo da Política de Investimentos, através do CADPREV - Sistema de Informações dos Regimes Públicos de Previdência Social;</w:t>
      </w:r>
    </w:p>
    <w:p w14:paraId="17705FA2" w14:textId="77777777" w:rsidR="00822FD4" w:rsidRPr="008E0AEB" w:rsidRDefault="00822FD4" w:rsidP="00E91105">
      <w:pPr>
        <w:numPr>
          <w:ilvl w:val="0"/>
          <w:numId w:val="8"/>
        </w:numPr>
        <w:spacing w:before="120" w:after="280" w:line="276" w:lineRule="auto"/>
        <w:ind w:left="0" w:firstLine="0"/>
        <w:contextualSpacing/>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Confirmação via e-mail ao RPPS do efetivo preenchimento dos demonstrativos DAIR – Demonstrativo das Aplicações e Investimentos dos Recursos e DPIN – Demonstrativo da Política de Investimentos, através do CADPREV - Sistema de Informações dos Regimes Públicos de Previdência Social, para assinatura e efetivo envio por parte do cliente.</w:t>
      </w:r>
    </w:p>
    <w:p w14:paraId="4D117622"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de auxílio no preenchimento do Formulário APR – Autorização de Aplicação e Resgate;</w:t>
      </w:r>
    </w:p>
    <w:p w14:paraId="31EDDD9B"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D5B4254"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bookmarkStart w:id="4" w:name="_Hlk173502209"/>
      <w:r w:rsidRPr="008E0AEB">
        <w:rPr>
          <w:rFonts w:ascii="Times New Roman" w:hAnsi="Times New Roman" w:cs="Times New Roman"/>
          <w:sz w:val="24"/>
          <w:szCs w:val="24"/>
        </w:rPr>
        <w:t>Processo de Credenciamento:</w:t>
      </w:r>
    </w:p>
    <w:p w14:paraId="010C3AC8"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D37A8DA" w14:textId="77777777" w:rsidR="00822FD4" w:rsidRPr="008E0AEB" w:rsidRDefault="00822FD4" w:rsidP="00E91105">
      <w:pPr>
        <w:pStyle w:val="PargrafodaLista"/>
        <w:numPr>
          <w:ilvl w:val="0"/>
          <w:numId w:val="6"/>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Identificação dos Fundos de Investimentos que compõe a Carteira de Investimentos dos Recursos e seus Prestadores de Serviços de Administração e Gestão dos Recursos;</w:t>
      </w:r>
    </w:p>
    <w:p w14:paraId="6B5594C0" w14:textId="77777777" w:rsidR="00822FD4" w:rsidRPr="008E0AEB" w:rsidRDefault="00822FD4" w:rsidP="00E91105">
      <w:pPr>
        <w:pStyle w:val="PargrafodaLista"/>
        <w:numPr>
          <w:ilvl w:val="0"/>
          <w:numId w:val="6"/>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Identificação da existência documental que efetiva o processo de Credenciamento das Instituições Financeiras e suas periódicas atualizações;</w:t>
      </w:r>
    </w:p>
    <w:p w14:paraId="4D388216" w14:textId="77777777" w:rsidR="00822FD4" w:rsidRPr="008E0AEB" w:rsidRDefault="00822FD4" w:rsidP="00E91105">
      <w:pPr>
        <w:pStyle w:val="PargrafodaLista"/>
        <w:numPr>
          <w:ilvl w:val="0"/>
          <w:numId w:val="6"/>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Promover o Credenciamento das Instituições Financeiras e/ou sua atualização;</w:t>
      </w:r>
    </w:p>
    <w:p w14:paraId="0BE3550C" w14:textId="77777777" w:rsidR="00822FD4" w:rsidRPr="008E0AEB" w:rsidRDefault="00822FD4" w:rsidP="00E91105">
      <w:pPr>
        <w:pStyle w:val="PargrafodaLista"/>
        <w:numPr>
          <w:ilvl w:val="0"/>
          <w:numId w:val="6"/>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lastRenderedPageBreak/>
        <w:t xml:space="preserve">Promover o acompanhamento do processo de atualização do Credenciamento das Instituições Financeiras. </w:t>
      </w:r>
    </w:p>
    <w:bookmarkEnd w:id="4"/>
    <w:p w14:paraId="2A6A7BDC"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521E6590"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que possibilita o cadastramento de outros usuários no sistema informatizado de gerenciamento com login e senha individualizada, permitindo acesso a todas as ferramentas e/ou limitação ao conteúdo, a critério do Presidente/Superintendente do RPPS;</w:t>
      </w:r>
    </w:p>
    <w:p w14:paraId="732B1974"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577C76AB"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que permite a inclusão de massas segregadas e, quando houver, da taxa de administração, com emissão de relatórios segregados e consolidado dos resultados;</w:t>
      </w:r>
    </w:p>
    <w:p w14:paraId="5CE15DF4"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CDE3FB1"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de auxílio na execução e gerenciamento em todo o processo de Credenciamento, com emissão dos Formulários de Credenciamento;</w:t>
      </w:r>
    </w:p>
    <w:p w14:paraId="053E5247"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2E733A0" w14:textId="77777777" w:rsidR="00822FD4" w:rsidRPr="008E0AEB" w:rsidRDefault="00822FD4" w:rsidP="00E91105">
      <w:pPr>
        <w:pStyle w:val="PargrafodaLista"/>
        <w:numPr>
          <w:ilvl w:val="0"/>
          <w:numId w:val="5"/>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 xml:space="preserve">Ferramenta de auxílio no atendimento ao comunicado SDG 44/2015 do Tribunal de Contas do Estado de São Paulo para emissão do Relatório de Investimentos dos Regimes Próprios de Previdência – RIRPP; </w:t>
      </w:r>
    </w:p>
    <w:p w14:paraId="3AB4660E"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35BBF443"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com as informações necessárias para a realização do Cálculo de Rentabilidade sobre Resgates, conforme as especificações do IPC 14 (Instruções de Procedimentos Contábeis Relativos aos RPPS), emitidas pela Secretaria do Tesouro Nacional, e no Estado de São Paulo, possui também o fim de atender ao Comunicado SDG (Secretário Diretor Geral) nº 30/2018, de 21 de setembro de 2018;</w:t>
      </w:r>
    </w:p>
    <w:p w14:paraId="06968BA1"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5877586F" w14:textId="5419BD34"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Aux</w:t>
      </w:r>
      <w:r w:rsidR="00686F8F" w:rsidRPr="008E0AEB">
        <w:rPr>
          <w:rFonts w:ascii="Times New Roman" w:hAnsi="Times New Roman" w:cs="Times New Roman"/>
          <w:sz w:val="24"/>
          <w:szCs w:val="24"/>
        </w:rPr>
        <w:t>í</w:t>
      </w:r>
      <w:r w:rsidRPr="008E0AEB">
        <w:rPr>
          <w:rFonts w:ascii="Times New Roman" w:hAnsi="Times New Roman" w:cs="Times New Roman"/>
          <w:sz w:val="24"/>
          <w:szCs w:val="24"/>
        </w:rPr>
        <w:t xml:space="preserve">lio na postagem do </w:t>
      </w:r>
      <w:proofErr w:type="spellStart"/>
      <w:r w:rsidRPr="008E0AEB">
        <w:rPr>
          <w:rFonts w:ascii="Times New Roman" w:hAnsi="Times New Roman" w:cs="Times New Roman"/>
          <w:sz w:val="24"/>
          <w:szCs w:val="24"/>
        </w:rPr>
        <w:t>xml</w:t>
      </w:r>
      <w:proofErr w:type="spellEnd"/>
      <w:r w:rsidRPr="008E0AEB">
        <w:rPr>
          <w:rFonts w:ascii="Times New Roman" w:hAnsi="Times New Roman" w:cs="Times New Roman"/>
          <w:sz w:val="24"/>
          <w:szCs w:val="24"/>
        </w:rPr>
        <w:t xml:space="preserve"> no sistema do Tribunal de Contas do Estado de São Paulo, em atendimento ao comunicado SDG 44/2015;</w:t>
      </w:r>
    </w:p>
    <w:p w14:paraId="758875F5"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F223DD4"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Consolidação das informações da carteira de investimentos mensais no sistema;</w:t>
      </w:r>
    </w:p>
    <w:p w14:paraId="2FAAB161"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42639507"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w:t>
      </w:r>
      <w:bookmarkStart w:id="5" w:name="_Hlk173502233"/>
      <w:r w:rsidRPr="008E0AEB">
        <w:rPr>
          <w:rFonts w:ascii="Times New Roman" w:hAnsi="Times New Roman" w:cs="Times New Roman"/>
          <w:sz w:val="24"/>
          <w:szCs w:val="24"/>
        </w:rPr>
        <w:t>observadas as disposições contidas no Art. 103º a 106 Portaria MPS nº 1.467, de 02 de junho de 2022</w:t>
      </w:r>
      <w:bookmarkEnd w:id="5"/>
      <w:r w:rsidRPr="008E0AEB">
        <w:rPr>
          <w:rFonts w:ascii="Times New Roman" w:hAnsi="Times New Roman" w:cs="Times New Roman"/>
          <w:sz w:val="24"/>
          <w:szCs w:val="24"/>
        </w:rPr>
        <w:t>.</w:t>
      </w:r>
    </w:p>
    <w:p w14:paraId="01590FA1"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50B93E0C"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2 (duas) Reuniões de Acompanhamento no formato </w:t>
      </w:r>
      <w:r w:rsidRPr="008E0AEB">
        <w:rPr>
          <w:rFonts w:ascii="Times New Roman" w:hAnsi="Times New Roman" w:cs="Times New Roman"/>
          <w:i/>
          <w:iCs/>
          <w:sz w:val="24"/>
          <w:szCs w:val="24"/>
        </w:rPr>
        <w:t>in loco</w:t>
      </w:r>
      <w:r w:rsidRPr="008E0AEB">
        <w:rPr>
          <w:rFonts w:ascii="Times New Roman" w:hAnsi="Times New Roman" w:cs="Times New Roman"/>
          <w:sz w:val="24"/>
          <w:szCs w:val="24"/>
        </w:rPr>
        <w:t xml:space="preserve"> ou por via de teleconferência e/ou videoconferência, em horários pré-estabelecidos, quando acordado, nas reuniões dos Conselhos Administrativos, Fiscal e Comitê de Investimentos e</w:t>
      </w:r>
    </w:p>
    <w:p w14:paraId="6D8E32CA"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33F7249" w14:textId="77777777" w:rsidR="00822FD4" w:rsidRPr="008E0AEB" w:rsidRDefault="00822FD4" w:rsidP="00E91105">
      <w:pPr>
        <w:pStyle w:val="PargrafodaLista"/>
        <w:numPr>
          <w:ilvl w:val="0"/>
          <w:numId w:val="5"/>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Assessoramento por telefone, e-mail, Skype e </w:t>
      </w:r>
      <w:proofErr w:type="spellStart"/>
      <w:r w:rsidRPr="008E0AEB">
        <w:rPr>
          <w:rFonts w:ascii="Times New Roman" w:hAnsi="Times New Roman" w:cs="Times New Roman"/>
          <w:sz w:val="24"/>
          <w:szCs w:val="24"/>
        </w:rPr>
        <w:t>Whatsapp</w:t>
      </w:r>
      <w:proofErr w:type="spellEnd"/>
      <w:r w:rsidRPr="008E0AEB">
        <w:rPr>
          <w:rFonts w:ascii="Times New Roman" w:hAnsi="Times New Roman" w:cs="Times New Roman"/>
          <w:sz w:val="24"/>
          <w:szCs w:val="24"/>
        </w:rPr>
        <w:t xml:space="preserve"> quanto a: elaboração de demonstrativos e relatórios diversos; preenchimento de formulários diversos; na </w:t>
      </w:r>
      <w:r w:rsidRPr="008E0AEB">
        <w:rPr>
          <w:rFonts w:ascii="Times New Roman" w:hAnsi="Times New Roman" w:cs="Times New Roman"/>
          <w:sz w:val="24"/>
          <w:szCs w:val="24"/>
        </w:rPr>
        <w:lastRenderedPageBreak/>
        <w:t>interpretação de atos normativos pertinentes à prestação de serviços de consultoria de valores mobiliários;</w:t>
      </w:r>
    </w:p>
    <w:p w14:paraId="34101A96" w14:textId="77777777" w:rsidR="00822FD4" w:rsidRPr="008E0AEB" w:rsidRDefault="00822FD4" w:rsidP="00E91105">
      <w:pPr>
        <w:pStyle w:val="PargrafodaLista"/>
        <w:spacing w:line="276" w:lineRule="auto"/>
        <w:ind w:left="0"/>
        <w:jc w:val="both"/>
        <w:rPr>
          <w:rFonts w:ascii="Times New Roman" w:hAnsi="Times New Roman" w:cs="Times New Roman"/>
          <w:sz w:val="24"/>
          <w:szCs w:val="24"/>
        </w:rPr>
      </w:pPr>
    </w:p>
    <w:p w14:paraId="01C1BAE8" w14:textId="77777777" w:rsidR="00785ACD" w:rsidRPr="008E0AEB" w:rsidRDefault="00785ACD" w:rsidP="00E91105">
      <w:pPr>
        <w:pStyle w:val="PargrafodaLista"/>
        <w:spacing w:line="276" w:lineRule="auto"/>
        <w:ind w:left="0"/>
        <w:jc w:val="both"/>
        <w:rPr>
          <w:rFonts w:ascii="Times New Roman" w:hAnsi="Times New Roman" w:cs="Times New Roman"/>
          <w:sz w:val="24"/>
          <w:szCs w:val="24"/>
        </w:rPr>
      </w:pPr>
    </w:p>
    <w:p w14:paraId="002C124E" w14:textId="3CA531D7" w:rsidR="00785ACD" w:rsidRPr="0079413E" w:rsidRDefault="00785ACD" w:rsidP="00E91105">
      <w:pPr>
        <w:pStyle w:val="Ttulo1"/>
        <w:numPr>
          <w:ilvl w:val="0"/>
          <w:numId w:val="10"/>
        </w:numPr>
        <w:ind w:left="0"/>
        <w:rPr>
          <w:rFonts w:ascii="Times New Roman" w:hAnsi="Times New Roman" w:cs="Times New Roman"/>
          <w:bCs/>
          <w:sz w:val="24"/>
        </w:rPr>
      </w:pPr>
      <w:r w:rsidRPr="008E0AEB">
        <w:rPr>
          <w:rFonts w:ascii="Times New Roman" w:hAnsi="Times New Roman" w:cs="Times New Roman"/>
          <w:bCs/>
          <w:sz w:val="24"/>
        </w:rPr>
        <w:t>MODELO DE EXECUÇÃO CONTRATUAL (</w:t>
      </w:r>
      <w:proofErr w:type="spellStart"/>
      <w:r w:rsidRPr="008E0AEB">
        <w:rPr>
          <w:rFonts w:ascii="Times New Roman" w:hAnsi="Times New Roman" w:cs="Times New Roman"/>
          <w:bCs/>
          <w:sz w:val="24"/>
        </w:rPr>
        <w:t>arts</w:t>
      </w:r>
      <w:proofErr w:type="spellEnd"/>
      <w:r w:rsidRPr="008E0AEB">
        <w:rPr>
          <w:rFonts w:ascii="Times New Roman" w:hAnsi="Times New Roman" w:cs="Times New Roman"/>
          <w:bCs/>
          <w:sz w:val="24"/>
        </w:rPr>
        <w:t>. 6</w:t>
      </w:r>
      <w:r w:rsidR="0079413E">
        <w:rPr>
          <w:rFonts w:ascii="Times New Roman" w:hAnsi="Times New Roman" w:cs="Times New Roman"/>
          <w:bCs/>
          <w:sz w:val="24"/>
        </w:rPr>
        <w:t>º</w:t>
      </w:r>
      <w:r w:rsidRPr="008E0AEB">
        <w:rPr>
          <w:rFonts w:ascii="Times New Roman" w:hAnsi="Times New Roman" w:cs="Times New Roman"/>
          <w:bCs/>
          <w:sz w:val="24"/>
        </w:rPr>
        <w:t xml:space="preserve">, XXIII, alínea "e" e 40, §1°, </w:t>
      </w:r>
      <w:r w:rsidRPr="0079413E">
        <w:rPr>
          <w:rFonts w:ascii="Times New Roman" w:hAnsi="Times New Roman" w:cs="Times New Roman"/>
          <w:bCs/>
          <w:sz w:val="24"/>
        </w:rPr>
        <w:t>inciso II, da Lei nº 14.133/2021).</w:t>
      </w:r>
    </w:p>
    <w:p w14:paraId="35C6DA69" w14:textId="7952EB62" w:rsidR="00785ACD" w:rsidRPr="0079413E"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79413E">
        <w:rPr>
          <w:rFonts w:ascii="Times New Roman" w:hAnsi="Times New Roman" w:cs="Times New Roman"/>
          <w:sz w:val="24"/>
          <w:szCs w:val="24"/>
          <w:lang w:eastAsia="zh-CN" w:bidi="hi-IN"/>
        </w:rPr>
        <w:t>O prazo de vigência da contratação é de 12 (doze) meses, iniciando-se na data da assinatura do Contrato, na forma do</w:t>
      </w:r>
      <w:r w:rsidR="006944EF" w:rsidRPr="0079413E">
        <w:rPr>
          <w:rFonts w:ascii="Times New Roman" w:hAnsi="Times New Roman" w:cs="Times New Roman"/>
          <w:sz w:val="24"/>
          <w:szCs w:val="24"/>
          <w:lang w:eastAsia="zh-CN" w:bidi="hi-IN"/>
        </w:rPr>
        <w:t>s</w:t>
      </w:r>
      <w:r w:rsidRPr="0079413E">
        <w:rPr>
          <w:rFonts w:ascii="Times New Roman" w:hAnsi="Times New Roman" w:cs="Times New Roman"/>
          <w:sz w:val="24"/>
          <w:szCs w:val="24"/>
          <w:lang w:eastAsia="zh-CN" w:bidi="hi-IN"/>
        </w:rPr>
        <w:t xml:space="preserve"> artigo</w:t>
      </w:r>
      <w:r w:rsidR="006944EF" w:rsidRPr="0079413E">
        <w:rPr>
          <w:rFonts w:ascii="Times New Roman" w:hAnsi="Times New Roman" w:cs="Times New Roman"/>
          <w:sz w:val="24"/>
          <w:szCs w:val="24"/>
          <w:lang w:eastAsia="zh-CN" w:bidi="hi-IN"/>
        </w:rPr>
        <w:t>s</w:t>
      </w:r>
      <w:r w:rsidRPr="0079413E">
        <w:rPr>
          <w:rFonts w:ascii="Times New Roman" w:hAnsi="Times New Roman" w:cs="Times New Roman"/>
          <w:sz w:val="24"/>
          <w:szCs w:val="24"/>
          <w:lang w:eastAsia="zh-CN" w:bidi="hi-IN"/>
        </w:rPr>
        <w:t xml:space="preserve"> 105</w:t>
      </w:r>
      <w:r w:rsidR="006944EF" w:rsidRPr="0079413E">
        <w:rPr>
          <w:rFonts w:ascii="Times New Roman" w:hAnsi="Times New Roman" w:cs="Times New Roman"/>
          <w:sz w:val="24"/>
          <w:szCs w:val="24"/>
          <w:lang w:eastAsia="zh-CN" w:bidi="hi-IN"/>
        </w:rPr>
        <w:t xml:space="preserve"> e 107</w:t>
      </w:r>
      <w:r w:rsidRPr="0079413E">
        <w:rPr>
          <w:rFonts w:ascii="Times New Roman" w:hAnsi="Times New Roman" w:cs="Times New Roman"/>
          <w:sz w:val="24"/>
          <w:szCs w:val="24"/>
          <w:lang w:eastAsia="zh-CN" w:bidi="hi-IN"/>
        </w:rPr>
        <w:t xml:space="preserve"> da Lei n° 14.133/2021.</w:t>
      </w:r>
    </w:p>
    <w:p w14:paraId="28B5AEBB" w14:textId="77777777" w:rsidR="00785ACD" w:rsidRPr="008E0AEB"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8E0AEB">
        <w:rPr>
          <w:rFonts w:ascii="Times New Roman" w:hAnsi="Times New Roman" w:cs="Times New Roman"/>
          <w:sz w:val="24"/>
          <w:szCs w:val="24"/>
          <w:lang w:eastAsia="zh-CN" w:bidi="hi-IN"/>
        </w:rPr>
        <w:t xml:space="preserve">O pagamento será efetuado, preferencialmente por meio de Cartão de Pagamentos conforme disposto no </w:t>
      </w:r>
      <w:r w:rsidRPr="00B25EC3">
        <w:rPr>
          <w:rFonts w:ascii="Times New Roman" w:hAnsi="Times New Roman" w:cs="Times New Roman"/>
          <w:sz w:val="24"/>
          <w:szCs w:val="24"/>
          <w:lang w:eastAsia="zh-CN" w:bidi="hi-IN"/>
        </w:rPr>
        <w:t>§ 4° do art. 75 da Lei Federal 14.133/2021, ou</w:t>
      </w:r>
      <w:r w:rsidRPr="008E0AEB">
        <w:rPr>
          <w:rFonts w:ascii="Times New Roman" w:hAnsi="Times New Roman" w:cs="Times New Roman"/>
          <w:sz w:val="24"/>
          <w:szCs w:val="24"/>
          <w:lang w:eastAsia="zh-CN" w:bidi="hi-IN"/>
        </w:rPr>
        <w:t>, na ausência de Cartão de Pagamentos, por meio de crédito em conta corrente, cujo número e agência deverão ser informados pelo contratado no momento do atesto da Nota Fiscal. A prestação de serviços será remunerada de acordo com o disposto no Item 5, que deverá ser fixado na proposta de preços apresentada.</w:t>
      </w:r>
    </w:p>
    <w:p w14:paraId="5CFCF52D" w14:textId="77777777" w:rsidR="00785ACD" w:rsidRPr="008E0AEB"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8E0AEB">
        <w:rPr>
          <w:rFonts w:ascii="Times New Roman" w:hAnsi="Times New Roman" w:cs="Times New Roman"/>
          <w:sz w:val="24"/>
          <w:szCs w:val="24"/>
          <w:lang w:eastAsia="zh-CN" w:bidi="hi-IN"/>
        </w:rPr>
        <w:t>Todos os serviços necessários à execução do objeto do contrato deverão ser discriminados e aprovados pelo órgão competente de contratação, por meio de Ordem de Serviço, que especificará todos os serviços prestados, tomando-se por base os valores fixados na planilha orçamentária apresentada e emissão dos relatórios.</w:t>
      </w:r>
    </w:p>
    <w:p w14:paraId="6F56B6DB" w14:textId="77777777" w:rsidR="00785ACD" w:rsidRPr="004D72BB"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8E0AEB">
        <w:rPr>
          <w:rFonts w:ascii="Times New Roman" w:hAnsi="Times New Roman" w:cs="Times New Roman"/>
          <w:sz w:val="24"/>
          <w:szCs w:val="24"/>
          <w:lang w:eastAsia="zh-CN" w:bidi="hi-IN"/>
        </w:rPr>
        <w:t xml:space="preserve">A Contratada poderá solicitar equilíbrio econômico-financeiro dos valores contratados, nos termos do § 2° art. 104. da Lei Federal 14.133/2021, mediante comprovação inequívoca das </w:t>
      </w:r>
      <w:r w:rsidRPr="004D72BB">
        <w:rPr>
          <w:rFonts w:ascii="Times New Roman" w:hAnsi="Times New Roman" w:cs="Times New Roman"/>
          <w:sz w:val="24"/>
          <w:szCs w:val="24"/>
          <w:lang w:eastAsia="zh-CN" w:bidi="hi-IN"/>
        </w:rPr>
        <w:t>condições que motivaram o desequilíbrio em relação ao preço inicial.</w:t>
      </w:r>
    </w:p>
    <w:p w14:paraId="6CB1E4E5" w14:textId="77777777" w:rsidR="00785ACD" w:rsidRPr="004D72BB"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4D72BB">
        <w:rPr>
          <w:rFonts w:ascii="Times New Roman" w:hAnsi="Times New Roman" w:cs="Times New Roman"/>
          <w:sz w:val="24"/>
          <w:szCs w:val="24"/>
          <w:lang w:eastAsia="zh-CN" w:bidi="hi-IN"/>
        </w:rPr>
        <w:t xml:space="preserve">A Contratada fará jus ao pagamento da prestação do serviço, fracionada por cada item concluído do cronograma, até o 10° (décimo) dia útil subsequente à apresentação da nota fiscal/fatura, atendendo ao </w:t>
      </w:r>
      <w:proofErr w:type="gramStart"/>
      <w:r w:rsidRPr="004D72BB">
        <w:rPr>
          <w:rFonts w:ascii="Times New Roman" w:hAnsi="Times New Roman" w:cs="Times New Roman"/>
          <w:sz w:val="24"/>
          <w:szCs w:val="24"/>
          <w:lang w:eastAsia="zh-CN" w:bidi="hi-IN"/>
        </w:rPr>
        <w:t>CAPITULO</w:t>
      </w:r>
      <w:proofErr w:type="gramEnd"/>
      <w:r w:rsidRPr="004D72BB">
        <w:rPr>
          <w:rFonts w:ascii="Times New Roman" w:hAnsi="Times New Roman" w:cs="Times New Roman"/>
          <w:sz w:val="24"/>
          <w:szCs w:val="24"/>
          <w:lang w:eastAsia="zh-CN" w:bidi="hi-IN"/>
        </w:rPr>
        <w:t xml:space="preserve"> X da Lei Federal 14.133/2021, acompanhada do devido relatório de execução do serviço.</w:t>
      </w:r>
    </w:p>
    <w:p w14:paraId="7FA71069" w14:textId="77777777" w:rsidR="00785ACD" w:rsidRPr="008E0AEB" w:rsidRDefault="00785ACD" w:rsidP="00E91105">
      <w:pPr>
        <w:pStyle w:val="PargrafodaLista"/>
        <w:numPr>
          <w:ilvl w:val="1"/>
          <w:numId w:val="10"/>
        </w:numPr>
        <w:spacing w:line="276" w:lineRule="auto"/>
        <w:ind w:left="0"/>
        <w:jc w:val="both"/>
        <w:rPr>
          <w:rFonts w:ascii="Times New Roman" w:hAnsi="Times New Roman" w:cs="Times New Roman"/>
          <w:sz w:val="24"/>
          <w:szCs w:val="24"/>
          <w:lang w:eastAsia="zh-CN" w:bidi="hi-IN"/>
        </w:rPr>
      </w:pPr>
      <w:r w:rsidRPr="004D72BB">
        <w:rPr>
          <w:rFonts w:ascii="Times New Roman" w:hAnsi="Times New Roman" w:cs="Times New Roman"/>
          <w:sz w:val="24"/>
          <w:szCs w:val="24"/>
          <w:lang w:eastAsia="zh-CN" w:bidi="hi-IN"/>
        </w:rPr>
        <w:t>O aceite do serviço é condição essencial ao pagamento, sendo verificada a conformidade</w:t>
      </w:r>
      <w:r w:rsidRPr="008E0AEB">
        <w:rPr>
          <w:rFonts w:ascii="Times New Roman" w:hAnsi="Times New Roman" w:cs="Times New Roman"/>
          <w:sz w:val="24"/>
          <w:szCs w:val="24"/>
          <w:lang w:eastAsia="zh-CN" w:bidi="hi-IN"/>
        </w:rPr>
        <w:t xml:space="preserve"> entre o serviço efetivamente comprovado e o que foi objeto da competente ordem de serviço.</w:t>
      </w:r>
    </w:p>
    <w:p w14:paraId="472D89A6" w14:textId="77777777" w:rsidR="00785ACD" w:rsidRPr="008E0AEB" w:rsidRDefault="00785ACD" w:rsidP="00E91105">
      <w:pPr>
        <w:pStyle w:val="PargrafodaLista"/>
        <w:spacing w:line="276" w:lineRule="auto"/>
        <w:ind w:left="0"/>
        <w:jc w:val="both"/>
        <w:rPr>
          <w:rFonts w:ascii="Times New Roman" w:hAnsi="Times New Roman" w:cs="Times New Roman"/>
          <w:sz w:val="24"/>
          <w:szCs w:val="24"/>
          <w:lang w:eastAsia="zh-CN" w:bidi="hi-IN"/>
        </w:rPr>
      </w:pPr>
    </w:p>
    <w:p w14:paraId="390688BC" w14:textId="77777777" w:rsidR="00785ACD" w:rsidRPr="008E0AEB" w:rsidRDefault="00785ACD" w:rsidP="00E91105">
      <w:pPr>
        <w:pStyle w:val="Ttulo1"/>
        <w:numPr>
          <w:ilvl w:val="0"/>
          <w:numId w:val="10"/>
        </w:numPr>
        <w:ind w:left="0"/>
        <w:rPr>
          <w:rFonts w:ascii="Times New Roman" w:hAnsi="Times New Roman" w:cs="Times New Roman"/>
          <w:sz w:val="24"/>
        </w:rPr>
      </w:pPr>
      <w:r w:rsidRPr="008E0AEB">
        <w:rPr>
          <w:rFonts w:ascii="Times New Roman" w:hAnsi="Times New Roman" w:cs="Times New Roman"/>
          <w:sz w:val="24"/>
        </w:rPr>
        <w:t>ADEQUAÇÃO ORÇAMENTÁRIA</w:t>
      </w:r>
    </w:p>
    <w:p w14:paraId="2EC337B2" w14:textId="1E163D03" w:rsidR="00DF7F76" w:rsidRPr="008E0AEB" w:rsidRDefault="00DF7F76" w:rsidP="00DF7F76">
      <w:pPr>
        <w:spacing w:line="276" w:lineRule="auto"/>
        <w:jc w:val="both"/>
        <w:rPr>
          <w:rFonts w:ascii="Times New Roman" w:hAnsi="Times New Roman" w:cs="Times New Roman"/>
          <w:sz w:val="24"/>
          <w:szCs w:val="24"/>
          <w:lang w:eastAsia="zh-CN" w:bidi="hi-IN"/>
        </w:rPr>
      </w:pPr>
      <w:r w:rsidRPr="008E0AEB">
        <w:rPr>
          <w:rFonts w:ascii="Times New Roman" w:hAnsi="Times New Roman" w:cs="Times New Roman"/>
          <w:sz w:val="24"/>
          <w:szCs w:val="24"/>
          <w:lang w:eastAsia="zh-CN" w:bidi="hi-IN"/>
        </w:rPr>
        <w:t>As despesas decorrentes da presente contratação correrão às contas das dotações orçamentárias vigentes, codificada pelo nº 3.3.90.39.00.</w:t>
      </w:r>
    </w:p>
    <w:p w14:paraId="5678840D"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7FAF7A03"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3ED2036E"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69454065"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27E4EA72"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4BB82CC8" w14:textId="77777777" w:rsidR="00B1615B" w:rsidRPr="008E0AEB" w:rsidRDefault="00B1615B" w:rsidP="00E91105">
      <w:pPr>
        <w:spacing w:line="276" w:lineRule="auto"/>
        <w:jc w:val="both"/>
        <w:rPr>
          <w:rFonts w:ascii="Times New Roman" w:hAnsi="Times New Roman" w:cs="Times New Roman"/>
          <w:sz w:val="24"/>
          <w:szCs w:val="24"/>
          <w:lang w:eastAsia="zh-CN" w:bidi="hi-IN"/>
        </w:rPr>
      </w:pPr>
    </w:p>
    <w:p w14:paraId="3449B947" w14:textId="77777777" w:rsidR="00785ACD" w:rsidRPr="008E0AEB" w:rsidRDefault="00785ACD"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lastRenderedPageBreak/>
        <w:t>ANEXO II</w:t>
      </w:r>
    </w:p>
    <w:p w14:paraId="0B55AE24" w14:textId="77777777" w:rsidR="00822FD4" w:rsidRPr="008E0AEB" w:rsidRDefault="00785ACD"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t>MODELO DE PROPOSTA COMERCIAL</w:t>
      </w:r>
    </w:p>
    <w:p w14:paraId="195C96A2" w14:textId="77777777" w:rsidR="00785ACD" w:rsidRPr="005C3BF7" w:rsidRDefault="00785ACD" w:rsidP="00E91105">
      <w:pPr>
        <w:pStyle w:val="Nvel3-R"/>
        <w:numPr>
          <w:ilvl w:val="0"/>
          <w:numId w:val="0"/>
        </w:numPr>
        <w:jc w:val="center"/>
        <w:rPr>
          <w:rFonts w:ascii="Times New Roman" w:hAnsi="Times New Roman" w:cs="Times New Roman"/>
          <w:i w:val="0"/>
          <w:iCs w:val="0"/>
          <w:color w:val="auto"/>
          <w:sz w:val="22"/>
          <w:szCs w:val="22"/>
          <w:lang w:bidi="hi-IN"/>
        </w:rPr>
      </w:pPr>
    </w:p>
    <w:p w14:paraId="100B7CAD" w14:textId="44FF42C9" w:rsidR="00785ACD" w:rsidRPr="00E257B8" w:rsidRDefault="00785ACD" w:rsidP="00E91105">
      <w:pPr>
        <w:pStyle w:val="Nvel3-R"/>
        <w:numPr>
          <w:ilvl w:val="0"/>
          <w:numId w:val="0"/>
        </w:numPr>
        <w:jc w:val="left"/>
        <w:rPr>
          <w:rFonts w:ascii="Times New Roman" w:hAnsi="Times New Roman" w:cs="Times New Roman"/>
          <w:i w:val="0"/>
          <w:iCs w:val="0"/>
          <w:color w:val="auto"/>
          <w:sz w:val="22"/>
          <w:szCs w:val="22"/>
          <w:lang w:bidi="hi-IN"/>
        </w:rPr>
      </w:pPr>
      <w:r w:rsidRPr="00E257B8">
        <w:rPr>
          <w:rFonts w:ascii="Times New Roman" w:hAnsi="Times New Roman" w:cs="Times New Roman"/>
          <w:i w:val="0"/>
          <w:iCs w:val="0"/>
          <w:color w:val="auto"/>
          <w:sz w:val="22"/>
          <w:szCs w:val="22"/>
          <w:lang w:bidi="hi-IN"/>
        </w:rPr>
        <w:t xml:space="preserve">DISPENSA </w:t>
      </w:r>
      <w:r w:rsidR="005C3BF7" w:rsidRPr="00E257B8">
        <w:rPr>
          <w:rFonts w:ascii="Times New Roman" w:hAnsi="Times New Roman" w:cs="Times New Roman"/>
          <w:i w:val="0"/>
          <w:iCs w:val="0"/>
          <w:color w:val="auto"/>
          <w:sz w:val="22"/>
          <w:szCs w:val="22"/>
          <w:lang w:bidi="hi-IN"/>
        </w:rPr>
        <w:t>n</w:t>
      </w:r>
      <w:r w:rsidRPr="00E257B8">
        <w:rPr>
          <w:rFonts w:ascii="Times New Roman" w:hAnsi="Times New Roman" w:cs="Times New Roman"/>
          <w:i w:val="0"/>
          <w:iCs w:val="0"/>
          <w:color w:val="auto"/>
          <w:sz w:val="22"/>
          <w:szCs w:val="22"/>
          <w:lang w:bidi="hi-IN"/>
        </w:rPr>
        <w:t xml:space="preserve">º </w:t>
      </w:r>
      <w:r w:rsidR="00686F8F" w:rsidRPr="00E257B8">
        <w:rPr>
          <w:rFonts w:ascii="Times New Roman" w:hAnsi="Times New Roman" w:cs="Times New Roman"/>
          <w:i w:val="0"/>
          <w:iCs w:val="0"/>
          <w:color w:val="auto"/>
          <w:sz w:val="22"/>
          <w:szCs w:val="22"/>
          <w:lang w:bidi="hi-IN"/>
        </w:rPr>
        <w:t>01</w:t>
      </w:r>
      <w:r w:rsidRPr="00E257B8">
        <w:rPr>
          <w:rFonts w:ascii="Times New Roman" w:hAnsi="Times New Roman" w:cs="Times New Roman"/>
          <w:i w:val="0"/>
          <w:iCs w:val="0"/>
          <w:color w:val="auto"/>
          <w:sz w:val="22"/>
          <w:szCs w:val="22"/>
          <w:lang w:bidi="hi-IN"/>
        </w:rPr>
        <w:t>/2024</w:t>
      </w:r>
    </w:p>
    <w:p w14:paraId="3B78E09A" w14:textId="2DDF9F33" w:rsidR="005C3BF7" w:rsidRPr="005C3BF7" w:rsidRDefault="005C3BF7" w:rsidP="00E91105">
      <w:pPr>
        <w:pStyle w:val="Nvel3-R"/>
        <w:numPr>
          <w:ilvl w:val="0"/>
          <w:numId w:val="0"/>
        </w:numPr>
        <w:jc w:val="left"/>
        <w:rPr>
          <w:rFonts w:ascii="Times New Roman" w:hAnsi="Times New Roman" w:cs="Times New Roman"/>
          <w:i w:val="0"/>
          <w:iCs w:val="0"/>
          <w:color w:val="auto"/>
          <w:sz w:val="22"/>
          <w:szCs w:val="22"/>
          <w:lang w:bidi="hi-IN"/>
        </w:rPr>
      </w:pPr>
      <w:r w:rsidRPr="00E257B8">
        <w:rPr>
          <w:rFonts w:ascii="Times New Roman" w:hAnsi="Times New Roman" w:cs="Times New Roman"/>
          <w:i w:val="0"/>
          <w:iCs w:val="0"/>
          <w:color w:val="auto"/>
          <w:sz w:val="22"/>
          <w:szCs w:val="22"/>
          <w:lang w:bidi="hi-IN"/>
        </w:rPr>
        <w:t xml:space="preserve">Processo Administrativo nº </w:t>
      </w:r>
      <w:r w:rsidR="00E257B8" w:rsidRPr="00E257B8">
        <w:rPr>
          <w:rFonts w:ascii="Times New Roman" w:hAnsi="Times New Roman" w:cs="Times New Roman"/>
          <w:i w:val="0"/>
          <w:iCs w:val="0"/>
          <w:color w:val="auto"/>
          <w:sz w:val="22"/>
          <w:szCs w:val="22"/>
          <w:lang w:bidi="hi-IN"/>
        </w:rPr>
        <w:t>581</w:t>
      </w:r>
      <w:r w:rsidRPr="00E257B8">
        <w:rPr>
          <w:rFonts w:ascii="Times New Roman" w:hAnsi="Times New Roman" w:cs="Times New Roman"/>
          <w:i w:val="0"/>
          <w:iCs w:val="0"/>
          <w:color w:val="auto"/>
          <w:sz w:val="22"/>
          <w:szCs w:val="22"/>
          <w:lang w:bidi="hi-IN"/>
        </w:rPr>
        <w:t>/2024</w:t>
      </w:r>
    </w:p>
    <w:p w14:paraId="23BAB8B0" w14:textId="661152BE" w:rsidR="00785ACD" w:rsidRPr="005C3BF7" w:rsidRDefault="00785ACD" w:rsidP="00E91105">
      <w:pPr>
        <w:pStyle w:val="Nvel3-R"/>
        <w:numPr>
          <w:ilvl w:val="0"/>
          <w:numId w:val="0"/>
        </w:numPr>
        <w:jc w:val="left"/>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(A</w:t>
      </w:r>
      <w:r w:rsidR="005C3BF7" w:rsidRPr="005C3BF7">
        <w:rPr>
          <w:rFonts w:ascii="Times New Roman" w:hAnsi="Times New Roman" w:cs="Times New Roman"/>
          <w:i w:val="0"/>
          <w:iCs w:val="0"/>
          <w:color w:val="auto"/>
          <w:sz w:val="22"/>
          <w:szCs w:val="22"/>
          <w:lang w:bidi="hi-IN"/>
        </w:rPr>
        <w:t>rt</w:t>
      </w:r>
      <w:r w:rsidRPr="005C3BF7">
        <w:rPr>
          <w:rFonts w:ascii="Times New Roman" w:hAnsi="Times New Roman" w:cs="Times New Roman"/>
          <w:i w:val="0"/>
          <w:iCs w:val="0"/>
          <w:color w:val="auto"/>
          <w:sz w:val="22"/>
          <w:szCs w:val="22"/>
          <w:lang w:bidi="hi-IN"/>
        </w:rPr>
        <w:t xml:space="preserve">. </w:t>
      </w:r>
      <w:r w:rsidR="005C3BF7" w:rsidRPr="005C3BF7">
        <w:rPr>
          <w:rFonts w:ascii="Times New Roman" w:hAnsi="Times New Roman" w:cs="Times New Roman"/>
          <w:i w:val="0"/>
          <w:iCs w:val="0"/>
          <w:color w:val="auto"/>
          <w:sz w:val="22"/>
          <w:szCs w:val="22"/>
          <w:lang w:bidi="hi-IN"/>
        </w:rPr>
        <w:t>n</w:t>
      </w:r>
      <w:r w:rsidRPr="005C3BF7">
        <w:rPr>
          <w:rFonts w:ascii="Times New Roman" w:hAnsi="Times New Roman" w:cs="Times New Roman"/>
          <w:i w:val="0"/>
          <w:iCs w:val="0"/>
          <w:color w:val="auto"/>
          <w:sz w:val="22"/>
          <w:szCs w:val="22"/>
          <w:lang w:bidi="hi-IN"/>
        </w:rPr>
        <w:t xml:space="preserve">º 75, </w:t>
      </w:r>
      <w:r w:rsidR="005C3BF7" w:rsidRPr="005C3BF7">
        <w:rPr>
          <w:rFonts w:ascii="Times New Roman" w:hAnsi="Times New Roman" w:cs="Times New Roman"/>
          <w:i w:val="0"/>
          <w:iCs w:val="0"/>
          <w:color w:val="auto"/>
          <w:sz w:val="22"/>
          <w:szCs w:val="22"/>
          <w:lang w:bidi="hi-IN"/>
        </w:rPr>
        <w:t>inciso</w:t>
      </w:r>
      <w:r w:rsidRPr="005C3BF7">
        <w:rPr>
          <w:rFonts w:ascii="Times New Roman" w:hAnsi="Times New Roman" w:cs="Times New Roman"/>
          <w:i w:val="0"/>
          <w:iCs w:val="0"/>
          <w:color w:val="auto"/>
          <w:sz w:val="22"/>
          <w:szCs w:val="22"/>
          <w:lang w:bidi="hi-IN"/>
        </w:rPr>
        <w:t xml:space="preserve"> II da Lei 14.133/2021)</w:t>
      </w:r>
    </w:p>
    <w:p w14:paraId="4D4C087C" w14:textId="77777777" w:rsidR="00711F5E" w:rsidRPr="005C3BF7" w:rsidRDefault="00711F5E" w:rsidP="00E91105">
      <w:pPr>
        <w:pStyle w:val="Nvel3-R"/>
        <w:numPr>
          <w:ilvl w:val="0"/>
          <w:numId w:val="0"/>
        </w:numPr>
        <w:jc w:val="left"/>
        <w:rPr>
          <w:rFonts w:ascii="Times New Roman" w:hAnsi="Times New Roman" w:cs="Times New Roman"/>
          <w:i w:val="0"/>
          <w:iCs w:val="0"/>
          <w:color w:val="auto"/>
          <w:sz w:val="22"/>
          <w:szCs w:val="22"/>
          <w:lang w:bidi="hi-IN"/>
        </w:rPr>
      </w:pPr>
    </w:p>
    <w:p w14:paraId="78EE6100" w14:textId="77777777" w:rsidR="00785ACD" w:rsidRPr="005C3BF7" w:rsidRDefault="00711F5E"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b/>
          <w:bCs/>
          <w:i w:val="0"/>
          <w:iCs w:val="0"/>
          <w:color w:val="auto"/>
          <w:sz w:val="22"/>
          <w:szCs w:val="22"/>
          <w:lang w:bidi="hi-IN"/>
        </w:rPr>
        <w:t xml:space="preserve">Objeto: </w:t>
      </w:r>
      <w:r w:rsidRPr="005C3BF7">
        <w:rPr>
          <w:rFonts w:ascii="Times New Roman" w:hAnsi="Times New Roman" w:cs="Times New Roman"/>
          <w:i w:val="0"/>
          <w:iCs w:val="0"/>
          <w:color w:val="auto"/>
          <w:sz w:val="22"/>
          <w:szCs w:val="22"/>
          <w:lang w:bidi="hi-IN"/>
        </w:rPr>
        <w:t>Contratação dos serviços de Consultoria de Valores Mobiliários, no âmbito de investimentos, voltados aos Regimes Próprios de Previdência Social, segundo legislação pertinente vigente à época da execução das atividades, devidamente especificada no “DETALHAMENTO DO OBJETO”.</w:t>
      </w:r>
    </w:p>
    <w:p w14:paraId="6C0C22AD" w14:textId="77777777" w:rsidR="00711F5E" w:rsidRPr="005C3BF7" w:rsidRDefault="00711F5E"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Apresentamos nossa proposta de preços abaixo, conforme estabelecido no aviso de dispensa de licitação.</w:t>
      </w:r>
    </w:p>
    <w:p w14:paraId="289B336C" w14:textId="77777777" w:rsidR="00711F5E" w:rsidRPr="005C3BF7" w:rsidRDefault="00711F5E"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PROPOSTA:</w:t>
      </w:r>
    </w:p>
    <w:tbl>
      <w:tblPr>
        <w:tblStyle w:val="Tabelacomgrade"/>
        <w:tblW w:w="8784" w:type="dxa"/>
        <w:tblLook w:val="04A0" w:firstRow="1" w:lastRow="0" w:firstColumn="1" w:lastColumn="0" w:noHBand="0" w:noVBand="1"/>
      </w:tblPr>
      <w:tblGrid>
        <w:gridCol w:w="804"/>
        <w:gridCol w:w="693"/>
        <w:gridCol w:w="4326"/>
        <w:gridCol w:w="1272"/>
        <w:gridCol w:w="1689"/>
      </w:tblGrid>
      <w:tr w:rsidR="00323455" w:rsidRPr="005C3BF7" w14:paraId="63A222F4" w14:textId="77777777" w:rsidTr="00F1341F">
        <w:tc>
          <w:tcPr>
            <w:tcW w:w="805" w:type="dxa"/>
          </w:tcPr>
          <w:p w14:paraId="6510715A" w14:textId="77777777" w:rsidR="00323455" w:rsidRPr="005C3BF7" w:rsidRDefault="00323455" w:rsidP="00E91105">
            <w:pPr>
              <w:pStyle w:val="Nvel3-R"/>
              <w:numPr>
                <w:ilvl w:val="0"/>
                <w:numId w:val="0"/>
              </w:numPr>
              <w:jc w:val="center"/>
              <w:rPr>
                <w:rFonts w:ascii="Times New Roman" w:hAnsi="Times New Roman" w:cs="Times New Roman"/>
                <w:b/>
                <w:bCs/>
                <w:i w:val="0"/>
                <w:iCs w:val="0"/>
                <w:color w:val="auto"/>
                <w:sz w:val="22"/>
                <w:szCs w:val="22"/>
                <w:lang w:bidi="hi-IN"/>
              </w:rPr>
            </w:pPr>
            <w:r w:rsidRPr="005C3BF7">
              <w:rPr>
                <w:rFonts w:ascii="Times New Roman" w:hAnsi="Times New Roman" w:cs="Times New Roman"/>
                <w:b/>
                <w:bCs/>
                <w:i w:val="0"/>
                <w:iCs w:val="0"/>
                <w:color w:val="auto"/>
                <w:sz w:val="22"/>
                <w:szCs w:val="22"/>
                <w:lang w:bidi="hi-IN"/>
              </w:rPr>
              <w:t>ITEM</w:t>
            </w:r>
          </w:p>
        </w:tc>
        <w:tc>
          <w:tcPr>
            <w:tcW w:w="639" w:type="dxa"/>
          </w:tcPr>
          <w:p w14:paraId="42D96F99" w14:textId="77777777" w:rsidR="00323455" w:rsidRPr="005C3BF7" w:rsidRDefault="00323455" w:rsidP="00E91105">
            <w:pPr>
              <w:pStyle w:val="Nvel3-R"/>
              <w:numPr>
                <w:ilvl w:val="0"/>
                <w:numId w:val="0"/>
              </w:numPr>
              <w:jc w:val="center"/>
              <w:rPr>
                <w:rFonts w:ascii="Times New Roman" w:hAnsi="Times New Roman" w:cs="Times New Roman"/>
                <w:b/>
                <w:bCs/>
                <w:i w:val="0"/>
                <w:iCs w:val="0"/>
                <w:color w:val="auto"/>
                <w:sz w:val="22"/>
                <w:szCs w:val="22"/>
                <w:lang w:bidi="hi-IN"/>
              </w:rPr>
            </w:pPr>
            <w:r w:rsidRPr="005C3BF7">
              <w:rPr>
                <w:rFonts w:ascii="Times New Roman" w:hAnsi="Times New Roman" w:cs="Times New Roman"/>
                <w:b/>
                <w:bCs/>
                <w:i w:val="0"/>
                <w:iCs w:val="0"/>
                <w:color w:val="auto"/>
                <w:sz w:val="22"/>
                <w:szCs w:val="22"/>
                <w:lang w:bidi="hi-IN"/>
              </w:rPr>
              <w:t>QTD</w:t>
            </w:r>
          </w:p>
        </w:tc>
        <w:tc>
          <w:tcPr>
            <w:tcW w:w="4363" w:type="dxa"/>
          </w:tcPr>
          <w:p w14:paraId="2A9B1B9F" w14:textId="77777777" w:rsidR="00323455" w:rsidRPr="005C3BF7" w:rsidRDefault="00323455" w:rsidP="00E91105">
            <w:pPr>
              <w:pStyle w:val="Nvel3-R"/>
              <w:numPr>
                <w:ilvl w:val="0"/>
                <w:numId w:val="0"/>
              </w:numPr>
              <w:jc w:val="center"/>
              <w:rPr>
                <w:rFonts w:ascii="Times New Roman" w:hAnsi="Times New Roman" w:cs="Times New Roman"/>
                <w:b/>
                <w:bCs/>
                <w:i w:val="0"/>
                <w:iCs w:val="0"/>
                <w:color w:val="auto"/>
                <w:sz w:val="22"/>
                <w:szCs w:val="22"/>
                <w:lang w:bidi="hi-IN"/>
              </w:rPr>
            </w:pPr>
            <w:r w:rsidRPr="005C3BF7">
              <w:rPr>
                <w:rFonts w:ascii="Times New Roman" w:hAnsi="Times New Roman" w:cs="Times New Roman"/>
                <w:b/>
                <w:bCs/>
                <w:i w:val="0"/>
                <w:iCs w:val="0"/>
                <w:color w:val="auto"/>
                <w:sz w:val="22"/>
                <w:szCs w:val="22"/>
                <w:lang w:bidi="hi-IN"/>
              </w:rPr>
              <w:t>DESCRIÇÃO</w:t>
            </w:r>
          </w:p>
        </w:tc>
        <w:tc>
          <w:tcPr>
            <w:tcW w:w="1276" w:type="dxa"/>
          </w:tcPr>
          <w:p w14:paraId="1B7F70D7" w14:textId="77777777" w:rsidR="00323455" w:rsidRPr="005C3BF7" w:rsidRDefault="00323455" w:rsidP="00E91105">
            <w:pPr>
              <w:pStyle w:val="Nvel3-R"/>
              <w:numPr>
                <w:ilvl w:val="0"/>
                <w:numId w:val="0"/>
              </w:numPr>
              <w:jc w:val="center"/>
              <w:rPr>
                <w:rFonts w:ascii="Times New Roman" w:hAnsi="Times New Roman" w:cs="Times New Roman"/>
                <w:b/>
                <w:bCs/>
                <w:i w:val="0"/>
                <w:iCs w:val="0"/>
                <w:color w:val="auto"/>
                <w:sz w:val="22"/>
                <w:szCs w:val="22"/>
                <w:lang w:bidi="hi-IN"/>
              </w:rPr>
            </w:pPr>
            <w:r w:rsidRPr="005C3BF7">
              <w:rPr>
                <w:rFonts w:ascii="Times New Roman" w:hAnsi="Times New Roman" w:cs="Times New Roman"/>
                <w:b/>
                <w:bCs/>
                <w:i w:val="0"/>
                <w:iCs w:val="0"/>
                <w:color w:val="auto"/>
                <w:sz w:val="22"/>
                <w:szCs w:val="22"/>
                <w:lang w:bidi="hi-IN"/>
              </w:rPr>
              <w:t>VALOR MÊS</w:t>
            </w:r>
          </w:p>
        </w:tc>
        <w:tc>
          <w:tcPr>
            <w:tcW w:w="1701" w:type="dxa"/>
          </w:tcPr>
          <w:p w14:paraId="0318A5ED" w14:textId="77777777" w:rsidR="00323455" w:rsidRPr="005C3BF7" w:rsidRDefault="00323455" w:rsidP="00E91105">
            <w:pPr>
              <w:pStyle w:val="Nvel3-R"/>
              <w:numPr>
                <w:ilvl w:val="0"/>
                <w:numId w:val="0"/>
              </w:numPr>
              <w:jc w:val="center"/>
              <w:rPr>
                <w:rFonts w:ascii="Times New Roman" w:hAnsi="Times New Roman" w:cs="Times New Roman"/>
                <w:b/>
                <w:bCs/>
                <w:i w:val="0"/>
                <w:iCs w:val="0"/>
                <w:color w:val="auto"/>
                <w:sz w:val="22"/>
                <w:szCs w:val="22"/>
                <w:lang w:bidi="hi-IN"/>
              </w:rPr>
            </w:pPr>
            <w:r w:rsidRPr="005C3BF7">
              <w:rPr>
                <w:rFonts w:ascii="Times New Roman" w:hAnsi="Times New Roman" w:cs="Times New Roman"/>
                <w:b/>
                <w:bCs/>
                <w:i w:val="0"/>
                <w:iCs w:val="0"/>
                <w:color w:val="auto"/>
                <w:sz w:val="22"/>
                <w:szCs w:val="22"/>
                <w:lang w:bidi="hi-IN"/>
              </w:rPr>
              <w:t>TOTAL</w:t>
            </w:r>
          </w:p>
        </w:tc>
      </w:tr>
      <w:tr w:rsidR="00323455" w:rsidRPr="005C3BF7" w14:paraId="43CD694C" w14:textId="77777777" w:rsidTr="00F1341F">
        <w:tc>
          <w:tcPr>
            <w:tcW w:w="805" w:type="dxa"/>
          </w:tcPr>
          <w:p w14:paraId="5E23CAC6" w14:textId="77777777" w:rsidR="00323455" w:rsidRPr="005C3BF7" w:rsidRDefault="00323455" w:rsidP="00E91105">
            <w:pPr>
              <w:pStyle w:val="Nvel3-R"/>
              <w:numPr>
                <w:ilvl w:val="0"/>
                <w:numId w:val="0"/>
              </w:numPr>
              <w:jc w:val="cente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1</w:t>
            </w:r>
          </w:p>
        </w:tc>
        <w:tc>
          <w:tcPr>
            <w:tcW w:w="639" w:type="dxa"/>
          </w:tcPr>
          <w:p w14:paraId="1E27007F" w14:textId="77777777" w:rsidR="00323455" w:rsidRPr="005C3BF7" w:rsidRDefault="00323455" w:rsidP="00E91105">
            <w:pPr>
              <w:pStyle w:val="Nvel3-R"/>
              <w:numPr>
                <w:ilvl w:val="0"/>
                <w:numId w:val="0"/>
              </w:numPr>
              <w:jc w:val="cente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12</w:t>
            </w:r>
          </w:p>
        </w:tc>
        <w:tc>
          <w:tcPr>
            <w:tcW w:w="4363" w:type="dxa"/>
          </w:tcPr>
          <w:p w14:paraId="594AD78F"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Contratação dos serviços de Consultoria de Valores Mobiliários, no âmbito de investimentos, voltados aos Regimes Próprios de Previdência Social, segundo legislação pertinente vigente à época da execução das atividades, devidamente especificada no “DETALHAMENTO DO OBJETO”.</w:t>
            </w:r>
          </w:p>
        </w:tc>
        <w:tc>
          <w:tcPr>
            <w:tcW w:w="1276" w:type="dxa"/>
          </w:tcPr>
          <w:p w14:paraId="273C7778"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p>
        </w:tc>
        <w:tc>
          <w:tcPr>
            <w:tcW w:w="1701" w:type="dxa"/>
          </w:tcPr>
          <w:p w14:paraId="55C00D5C"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p>
        </w:tc>
      </w:tr>
    </w:tbl>
    <w:p w14:paraId="3A4D7182" w14:textId="77777777" w:rsidR="00F1341F" w:rsidRPr="005C3BF7" w:rsidRDefault="00F1341F" w:rsidP="00E91105">
      <w:pPr>
        <w:pStyle w:val="Nvel3-R"/>
        <w:numPr>
          <w:ilvl w:val="0"/>
          <w:numId w:val="0"/>
        </w:numPr>
        <w:rPr>
          <w:rFonts w:ascii="Times New Roman" w:hAnsi="Times New Roman" w:cs="Times New Roman"/>
          <w:i w:val="0"/>
          <w:iCs w:val="0"/>
          <w:color w:val="auto"/>
          <w:sz w:val="22"/>
          <w:szCs w:val="22"/>
          <w:lang w:bidi="hi-IN"/>
        </w:rPr>
      </w:pPr>
    </w:p>
    <w:p w14:paraId="48086D74"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Valor Global da Proposta: R$ 0,00 (</w:t>
      </w:r>
      <w:proofErr w:type="spellStart"/>
      <w:r w:rsidRPr="005C3BF7">
        <w:rPr>
          <w:rFonts w:ascii="Times New Roman" w:hAnsi="Times New Roman" w:cs="Times New Roman"/>
          <w:i w:val="0"/>
          <w:iCs w:val="0"/>
          <w:color w:val="auto"/>
          <w:sz w:val="22"/>
          <w:szCs w:val="22"/>
          <w:lang w:bidi="hi-IN"/>
        </w:rPr>
        <w:t>xxxx</w:t>
      </w:r>
      <w:proofErr w:type="spellEnd"/>
      <w:r w:rsidRPr="005C3BF7">
        <w:rPr>
          <w:rFonts w:ascii="Times New Roman" w:hAnsi="Times New Roman" w:cs="Times New Roman"/>
          <w:i w:val="0"/>
          <w:iCs w:val="0"/>
          <w:color w:val="auto"/>
          <w:sz w:val="22"/>
          <w:szCs w:val="22"/>
          <w:lang w:bidi="hi-IN"/>
        </w:rPr>
        <w:t>)</w:t>
      </w:r>
    </w:p>
    <w:p w14:paraId="065BE432"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Validade da Proposta: 60 dias</w:t>
      </w:r>
    </w:p>
    <w:p w14:paraId="0E4DF89B"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Despesas inerentes a impostos, tributos, contratação de pessoal e outros, correrão totalmente por conta da Empresa contratada;</w:t>
      </w:r>
    </w:p>
    <w:p w14:paraId="60470CC0"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Razão social;</w:t>
      </w:r>
    </w:p>
    <w:p w14:paraId="20C115AB"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Nº do CNPJ:</w:t>
      </w:r>
    </w:p>
    <w:p w14:paraId="2A68F486"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Endereço:</w:t>
      </w:r>
    </w:p>
    <w:p w14:paraId="17798363"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p>
    <w:p w14:paraId="6C203A62" w14:textId="41A03BE2"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 xml:space="preserve">Local, ________ de ____________________ </w:t>
      </w:r>
      <w:proofErr w:type="spellStart"/>
      <w:r w:rsidRPr="005C3BF7">
        <w:rPr>
          <w:rFonts w:ascii="Times New Roman" w:hAnsi="Times New Roman" w:cs="Times New Roman"/>
          <w:i w:val="0"/>
          <w:iCs w:val="0"/>
          <w:color w:val="auto"/>
          <w:sz w:val="22"/>
          <w:szCs w:val="22"/>
          <w:lang w:bidi="hi-IN"/>
        </w:rPr>
        <w:t>de</w:t>
      </w:r>
      <w:proofErr w:type="spellEnd"/>
      <w:r w:rsidRPr="005C3BF7">
        <w:rPr>
          <w:rFonts w:ascii="Times New Roman" w:hAnsi="Times New Roman" w:cs="Times New Roman"/>
          <w:i w:val="0"/>
          <w:iCs w:val="0"/>
          <w:color w:val="auto"/>
          <w:sz w:val="22"/>
          <w:szCs w:val="22"/>
          <w:lang w:bidi="hi-IN"/>
        </w:rPr>
        <w:t xml:space="preserve"> 2024.</w:t>
      </w:r>
    </w:p>
    <w:p w14:paraId="04BE7FE6" w14:textId="77777777" w:rsidR="00323455"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_____________________________________________________</w:t>
      </w:r>
    </w:p>
    <w:p w14:paraId="1B3D3AC7" w14:textId="77777777" w:rsidR="00711F5E" w:rsidRPr="005C3BF7" w:rsidRDefault="00323455" w:rsidP="00E91105">
      <w:pPr>
        <w:pStyle w:val="Nvel3-R"/>
        <w:numPr>
          <w:ilvl w:val="0"/>
          <w:numId w:val="0"/>
        </w:numPr>
        <w:rPr>
          <w:rFonts w:ascii="Times New Roman" w:hAnsi="Times New Roman" w:cs="Times New Roman"/>
          <w:i w:val="0"/>
          <w:iCs w:val="0"/>
          <w:color w:val="auto"/>
          <w:sz w:val="22"/>
          <w:szCs w:val="22"/>
          <w:lang w:bidi="hi-IN"/>
        </w:rPr>
      </w:pPr>
      <w:r w:rsidRPr="005C3BF7">
        <w:rPr>
          <w:rFonts w:ascii="Times New Roman" w:hAnsi="Times New Roman" w:cs="Times New Roman"/>
          <w:i w:val="0"/>
          <w:iCs w:val="0"/>
          <w:color w:val="auto"/>
          <w:sz w:val="22"/>
          <w:szCs w:val="22"/>
          <w:lang w:bidi="hi-IN"/>
        </w:rPr>
        <w:t>Obs.: Identificação, assinatura do representante legal e carimbo do CNPJ, se houver.</w:t>
      </w:r>
    </w:p>
    <w:p w14:paraId="26DA6B42" w14:textId="77777777" w:rsidR="00323455" w:rsidRPr="008E0AEB" w:rsidRDefault="00323455"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lastRenderedPageBreak/>
        <w:t>ANEXO III</w:t>
      </w:r>
    </w:p>
    <w:p w14:paraId="24517DA6" w14:textId="77777777" w:rsidR="00323455" w:rsidRDefault="00323455" w:rsidP="00E91105">
      <w:pPr>
        <w:pStyle w:val="Nvel3-R"/>
        <w:numPr>
          <w:ilvl w:val="0"/>
          <w:numId w:val="0"/>
        </w:numPr>
        <w:jc w:val="center"/>
        <w:rPr>
          <w:rFonts w:ascii="Times New Roman" w:hAnsi="Times New Roman" w:cs="Times New Roman"/>
          <w:b/>
          <w:bCs/>
          <w:i w:val="0"/>
          <w:iCs w:val="0"/>
          <w:color w:val="auto"/>
          <w:sz w:val="24"/>
          <w:szCs w:val="24"/>
          <w:lang w:bidi="hi-IN"/>
        </w:rPr>
      </w:pPr>
      <w:r w:rsidRPr="008E0AEB">
        <w:rPr>
          <w:rFonts w:ascii="Times New Roman" w:hAnsi="Times New Roman" w:cs="Times New Roman"/>
          <w:b/>
          <w:bCs/>
          <w:i w:val="0"/>
          <w:iCs w:val="0"/>
          <w:color w:val="auto"/>
          <w:sz w:val="24"/>
          <w:szCs w:val="24"/>
          <w:lang w:bidi="hi-IN"/>
        </w:rPr>
        <w:t>MINUTA DE CONTRATO</w:t>
      </w:r>
    </w:p>
    <w:p w14:paraId="7519132D" w14:textId="77777777" w:rsidR="004D72BB" w:rsidRPr="008E0AEB" w:rsidRDefault="004D72BB" w:rsidP="00E91105">
      <w:pPr>
        <w:pStyle w:val="Nvel3-R"/>
        <w:numPr>
          <w:ilvl w:val="0"/>
          <w:numId w:val="0"/>
        </w:numPr>
        <w:jc w:val="center"/>
        <w:rPr>
          <w:rFonts w:ascii="Times New Roman" w:hAnsi="Times New Roman" w:cs="Times New Roman"/>
          <w:b/>
          <w:bCs/>
          <w:i w:val="0"/>
          <w:iCs w:val="0"/>
          <w:color w:val="auto"/>
          <w:sz w:val="24"/>
          <w:szCs w:val="24"/>
          <w:lang w:bidi="hi-IN"/>
        </w:rPr>
      </w:pPr>
    </w:p>
    <w:p w14:paraId="654E0565" w14:textId="43C11DDD" w:rsidR="00323455" w:rsidRPr="00E257B8" w:rsidRDefault="00323455" w:rsidP="004D72BB">
      <w:pPr>
        <w:pStyle w:val="Nvel3-R"/>
        <w:numPr>
          <w:ilvl w:val="0"/>
          <w:numId w:val="0"/>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val="0"/>
          <w:iCs w:val="0"/>
          <w:color w:val="auto"/>
          <w:sz w:val="24"/>
          <w:szCs w:val="24"/>
          <w:lang w:bidi="hi-IN"/>
        </w:rPr>
      </w:pPr>
      <w:r w:rsidRPr="00E257B8">
        <w:rPr>
          <w:rFonts w:ascii="Times New Roman" w:hAnsi="Times New Roman" w:cs="Times New Roman"/>
          <w:b/>
          <w:bCs/>
          <w:i w:val="0"/>
          <w:iCs w:val="0"/>
          <w:color w:val="auto"/>
          <w:sz w:val="24"/>
          <w:szCs w:val="24"/>
          <w:lang w:bidi="hi-IN"/>
        </w:rPr>
        <w:t xml:space="preserve">CONTRATO </w:t>
      </w:r>
      <w:r w:rsidR="004D72BB" w:rsidRPr="00E257B8">
        <w:rPr>
          <w:rFonts w:ascii="Times New Roman" w:hAnsi="Times New Roman" w:cs="Times New Roman"/>
          <w:b/>
          <w:bCs/>
          <w:i w:val="0"/>
          <w:iCs w:val="0"/>
          <w:color w:val="auto"/>
          <w:sz w:val="24"/>
          <w:szCs w:val="24"/>
          <w:lang w:bidi="hi-IN"/>
        </w:rPr>
        <w:t>n</w:t>
      </w:r>
      <w:r w:rsidRPr="00E257B8">
        <w:rPr>
          <w:rFonts w:ascii="Times New Roman" w:hAnsi="Times New Roman" w:cs="Times New Roman"/>
          <w:b/>
          <w:bCs/>
          <w:i w:val="0"/>
          <w:iCs w:val="0"/>
          <w:color w:val="auto"/>
          <w:sz w:val="24"/>
          <w:szCs w:val="24"/>
          <w:lang w:bidi="hi-IN"/>
        </w:rPr>
        <w:t xml:space="preserve">º </w:t>
      </w:r>
      <w:r w:rsidR="004D72BB" w:rsidRPr="00E257B8">
        <w:rPr>
          <w:rFonts w:ascii="Times New Roman" w:hAnsi="Times New Roman" w:cs="Times New Roman"/>
          <w:b/>
          <w:bCs/>
          <w:i w:val="0"/>
          <w:iCs w:val="0"/>
          <w:color w:val="auto"/>
          <w:sz w:val="24"/>
          <w:szCs w:val="24"/>
          <w:lang w:bidi="hi-IN"/>
        </w:rPr>
        <w:t>___</w:t>
      </w:r>
      <w:r w:rsidRPr="00E257B8">
        <w:rPr>
          <w:rFonts w:ascii="Times New Roman" w:hAnsi="Times New Roman" w:cs="Times New Roman"/>
          <w:b/>
          <w:bCs/>
          <w:i w:val="0"/>
          <w:iCs w:val="0"/>
          <w:color w:val="auto"/>
          <w:sz w:val="24"/>
          <w:szCs w:val="24"/>
          <w:lang w:bidi="hi-IN"/>
        </w:rPr>
        <w:t>/2024</w:t>
      </w:r>
    </w:p>
    <w:p w14:paraId="7D31E774" w14:textId="17519DD3" w:rsidR="00323455" w:rsidRPr="00E257B8" w:rsidRDefault="004D72BB" w:rsidP="004D72BB">
      <w:pPr>
        <w:pStyle w:val="Nvel3-R"/>
        <w:numPr>
          <w:ilvl w:val="0"/>
          <w:numId w:val="0"/>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val="0"/>
          <w:iCs w:val="0"/>
          <w:color w:val="auto"/>
          <w:sz w:val="24"/>
          <w:szCs w:val="24"/>
          <w:lang w:bidi="hi-IN"/>
        </w:rPr>
      </w:pPr>
      <w:r w:rsidRPr="00E257B8">
        <w:rPr>
          <w:rFonts w:ascii="Times New Roman" w:hAnsi="Times New Roman" w:cs="Times New Roman"/>
          <w:b/>
          <w:bCs/>
          <w:i w:val="0"/>
          <w:iCs w:val="0"/>
          <w:color w:val="auto"/>
          <w:sz w:val="24"/>
          <w:szCs w:val="24"/>
          <w:lang w:bidi="hi-IN"/>
        </w:rPr>
        <w:t>Referente à Dispensa</w:t>
      </w:r>
      <w:r w:rsidR="00323455" w:rsidRPr="00E257B8">
        <w:rPr>
          <w:rFonts w:ascii="Times New Roman" w:hAnsi="Times New Roman" w:cs="Times New Roman"/>
          <w:b/>
          <w:bCs/>
          <w:i w:val="0"/>
          <w:iCs w:val="0"/>
          <w:color w:val="auto"/>
          <w:sz w:val="24"/>
          <w:szCs w:val="24"/>
          <w:lang w:bidi="hi-IN"/>
        </w:rPr>
        <w:t xml:space="preserve"> </w:t>
      </w:r>
      <w:r w:rsidRPr="00E257B8">
        <w:rPr>
          <w:rFonts w:ascii="Times New Roman" w:hAnsi="Times New Roman" w:cs="Times New Roman"/>
          <w:b/>
          <w:bCs/>
          <w:i w:val="0"/>
          <w:iCs w:val="0"/>
          <w:color w:val="auto"/>
          <w:sz w:val="24"/>
          <w:szCs w:val="24"/>
          <w:lang w:bidi="hi-IN"/>
        </w:rPr>
        <w:t>n</w:t>
      </w:r>
      <w:r w:rsidR="00323455" w:rsidRPr="00E257B8">
        <w:rPr>
          <w:rFonts w:ascii="Times New Roman" w:hAnsi="Times New Roman" w:cs="Times New Roman"/>
          <w:b/>
          <w:bCs/>
          <w:i w:val="0"/>
          <w:iCs w:val="0"/>
          <w:color w:val="auto"/>
          <w:sz w:val="24"/>
          <w:szCs w:val="24"/>
          <w:lang w:bidi="hi-IN"/>
        </w:rPr>
        <w:t xml:space="preserve">º </w:t>
      </w:r>
      <w:r w:rsidRPr="00E257B8">
        <w:rPr>
          <w:rFonts w:ascii="Times New Roman" w:hAnsi="Times New Roman" w:cs="Times New Roman"/>
          <w:b/>
          <w:bCs/>
          <w:i w:val="0"/>
          <w:iCs w:val="0"/>
          <w:color w:val="auto"/>
          <w:sz w:val="24"/>
          <w:szCs w:val="24"/>
          <w:lang w:bidi="hi-IN"/>
        </w:rPr>
        <w:t>01</w:t>
      </w:r>
      <w:r w:rsidR="00323455" w:rsidRPr="00E257B8">
        <w:rPr>
          <w:rFonts w:ascii="Times New Roman" w:hAnsi="Times New Roman" w:cs="Times New Roman"/>
          <w:b/>
          <w:bCs/>
          <w:i w:val="0"/>
          <w:iCs w:val="0"/>
          <w:color w:val="auto"/>
          <w:sz w:val="24"/>
          <w:szCs w:val="24"/>
          <w:lang w:bidi="hi-IN"/>
        </w:rPr>
        <w:t>/2024</w:t>
      </w:r>
    </w:p>
    <w:p w14:paraId="3846BBA6" w14:textId="715000E8" w:rsidR="004D72BB" w:rsidRPr="008E0AEB" w:rsidRDefault="004D72BB" w:rsidP="004D72BB">
      <w:pPr>
        <w:pStyle w:val="Nvel3-R"/>
        <w:numPr>
          <w:ilvl w:val="0"/>
          <w:numId w:val="0"/>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val="0"/>
          <w:iCs w:val="0"/>
          <w:color w:val="auto"/>
          <w:sz w:val="24"/>
          <w:szCs w:val="24"/>
          <w:lang w:bidi="hi-IN"/>
        </w:rPr>
      </w:pPr>
      <w:r w:rsidRPr="00E257B8">
        <w:rPr>
          <w:rFonts w:ascii="Times New Roman" w:hAnsi="Times New Roman" w:cs="Times New Roman"/>
          <w:b/>
          <w:bCs/>
          <w:i w:val="0"/>
          <w:iCs w:val="0"/>
          <w:color w:val="auto"/>
          <w:sz w:val="24"/>
          <w:szCs w:val="24"/>
          <w:lang w:bidi="hi-IN"/>
        </w:rPr>
        <w:t xml:space="preserve">Processo Administrativo nº </w:t>
      </w:r>
      <w:r w:rsidR="00E257B8" w:rsidRPr="00E257B8">
        <w:rPr>
          <w:rFonts w:ascii="Times New Roman" w:hAnsi="Times New Roman" w:cs="Times New Roman"/>
          <w:b/>
          <w:bCs/>
          <w:i w:val="0"/>
          <w:iCs w:val="0"/>
          <w:color w:val="auto"/>
          <w:sz w:val="24"/>
          <w:szCs w:val="24"/>
          <w:lang w:bidi="hi-IN"/>
        </w:rPr>
        <w:t>581</w:t>
      </w:r>
      <w:r w:rsidRPr="00E257B8">
        <w:rPr>
          <w:rFonts w:ascii="Times New Roman" w:hAnsi="Times New Roman" w:cs="Times New Roman"/>
          <w:b/>
          <w:bCs/>
          <w:i w:val="0"/>
          <w:iCs w:val="0"/>
          <w:color w:val="auto"/>
          <w:sz w:val="24"/>
          <w:szCs w:val="24"/>
          <w:lang w:bidi="hi-IN"/>
        </w:rPr>
        <w:t>/2024</w:t>
      </w:r>
    </w:p>
    <w:p w14:paraId="7E893F54" w14:textId="77777777" w:rsidR="00323455" w:rsidRPr="008E0AEB" w:rsidRDefault="00323455" w:rsidP="00E91105">
      <w:pPr>
        <w:pStyle w:val="Nvel3-R"/>
        <w:numPr>
          <w:ilvl w:val="0"/>
          <w:numId w:val="0"/>
        </w:numPr>
        <w:jc w:val="center"/>
        <w:rPr>
          <w:rFonts w:ascii="Times New Roman" w:hAnsi="Times New Roman" w:cs="Times New Roman"/>
          <w:i w:val="0"/>
          <w:iCs w:val="0"/>
          <w:color w:val="auto"/>
          <w:sz w:val="24"/>
          <w:szCs w:val="24"/>
          <w:lang w:bidi="hi-IN"/>
        </w:rPr>
      </w:pPr>
    </w:p>
    <w:p w14:paraId="724F72D2" w14:textId="77777777" w:rsidR="00323455" w:rsidRPr="008E0AEB" w:rsidRDefault="00323455" w:rsidP="00E91105">
      <w:pPr>
        <w:pStyle w:val="Nvel3-R"/>
        <w:numPr>
          <w:ilvl w:val="0"/>
          <w:numId w:val="0"/>
        </w:numPr>
        <w:jc w:val="center"/>
        <w:rPr>
          <w:rFonts w:ascii="Times New Roman" w:hAnsi="Times New Roman" w:cs="Times New Roman"/>
          <w:i w:val="0"/>
          <w:iCs w:val="0"/>
          <w:color w:val="auto"/>
          <w:sz w:val="24"/>
          <w:szCs w:val="24"/>
          <w:lang w:bidi="hi-IN"/>
        </w:rPr>
      </w:pPr>
    </w:p>
    <w:p w14:paraId="6CF4E57C" w14:textId="77777777" w:rsidR="00323455" w:rsidRPr="008E0AEB" w:rsidRDefault="00323455" w:rsidP="00E91105">
      <w:pPr>
        <w:spacing w:after="0" w:line="276" w:lineRule="auto"/>
        <w:jc w:val="center"/>
        <w:rPr>
          <w:rFonts w:ascii="Times New Roman" w:hAnsi="Times New Roman" w:cs="Times New Roman"/>
          <w:b/>
          <w:smallCaps/>
          <w:sz w:val="24"/>
          <w:szCs w:val="24"/>
        </w:rPr>
      </w:pPr>
      <w:r w:rsidRPr="008E0AEB">
        <w:rPr>
          <w:rFonts w:ascii="Times New Roman" w:hAnsi="Times New Roman" w:cs="Times New Roman"/>
          <w:b/>
          <w:smallCaps/>
          <w:sz w:val="24"/>
          <w:szCs w:val="24"/>
        </w:rPr>
        <w:t xml:space="preserve">Contrato de Prestação de Serviços de </w:t>
      </w:r>
    </w:p>
    <w:p w14:paraId="0A14C85A" w14:textId="77777777" w:rsidR="00323455" w:rsidRPr="008E0AEB" w:rsidRDefault="00323455" w:rsidP="00E91105">
      <w:pPr>
        <w:spacing w:after="0" w:line="276" w:lineRule="auto"/>
        <w:jc w:val="center"/>
        <w:rPr>
          <w:rFonts w:ascii="Times New Roman" w:hAnsi="Times New Roman" w:cs="Times New Roman"/>
          <w:bCs/>
          <w:smallCaps/>
          <w:sz w:val="24"/>
          <w:szCs w:val="24"/>
        </w:rPr>
      </w:pPr>
      <w:r w:rsidRPr="008E0AEB">
        <w:rPr>
          <w:rFonts w:ascii="Times New Roman" w:hAnsi="Times New Roman" w:cs="Times New Roman"/>
          <w:b/>
          <w:smallCaps/>
          <w:sz w:val="24"/>
          <w:szCs w:val="24"/>
        </w:rPr>
        <w:t>Consultoria de Valores Mobiliário</w:t>
      </w:r>
    </w:p>
    <w:p w14:paraId="5A56D360" w14:textId="77777777" w:rsidR="00323455" w:rsidRPr="008E0AEB" w:rsidRDefault="00323455" w:rsidP="00E91105">
      <w:pPr>
        <w:spacing w:after="0" w:line="276" w:lineRule="auto"/>
        <w:jc w:val="center"/>
        <w:rPr>
          <w:rFonts w:ascii="Times New Roman" w:hAnsi="Times New Roman" w:cs="Times New Roman"/>
          <w:sz w:val="24"/>
          <w:szCs w:val="24"/>
          <w:u w:val="single"/>
        </w:rPr>
      </w:pPr>
    </w:p>
    <w:p w14:paraId="657EA701" w14:textId="77777777" w:rsidR="00323455" w:rsidRDefault="00323455" w:rsidP="00E91105">
      <w:pPr>
        <w:tabs>
          <w:tab w:val="left" w:pos="2268"/>
        </w:tabs>
        <w:spacing w:after="0" w:line="276" w:lineRule="auto"/>
        <w:rPr>
          <w:rFonts w:ascii="Times New Roman" w:hAnsi="Times New Roman" w:cs="Times New Roman"/>
          <w:sz w:val="24"/>
          <w:szCs w:val="24"/>
        </w:rPr>
      </w:pPr>
    </w:p>
    <w:p w14:paraId="108F231D" w14:textId="77777777" w:rsidR="004D72BB" w:rsidRPr="008E0AEB" w:rsidRDefault="004D72BB" w:rsidP="00E91105">
      <w:pPr>
        <w:tabs>
          <w:tab w:val="left" w:pos="2268"/>
        </w:tabs>
        <w:spacing w:after="0" w:line="276" w:lineRule="auto"/>
        <w:rPr>
          <w:rFonts w:ascii="Times New Roman" w:hAnsi="Times New Roman" w:cs="Times New Roman"/>
          <w:sz w:val="24"/>
          <w:szCs w:val="24"/>
        </w:rPr>
      </w:pPr>
    </w:p>
    <w:p w14:paraId="46D9ABBA" w14:textId="77777777" w:rsidR="00323455" w:rsidRPr="008E0AEB" w:rsidRDefault="00323455" w:rsidP="00E91105">
      <w:pPr>
        <w:tabs>
          <w:tab w:val="left" w:pos="2268"/>
        </w:tabs>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Pelo presente instrumento e na melhor forma de direito, de um lado:</w:t>
      </w:r>
    </w:p>
    <w:p w14:paraId="279DDAA9" w14:textId="77777777" w:rsidR="00323455" w:rsidRPr="008E0AEB" w:rsidRDefault="00323455" w:rsidP="00E91105">
      <w:pPr>
        <w:tabs>
          <w:tab w:val="left" w:pos="2268"/>
        </w:tabs>
        <w:spacing w:after="0" w:line="276" w:lineRule="auto"/>
        <w:jc w:val="both"/>
        <w:rPr>
          <w:rFonts w:ascii="Times New Roman" w:hAnsi="Times New Roman" w:cs="Times New Roman"/>
          <w:sz w:val="24"/>
          <w:szCs w:val="24"/>
        </w:rPr>
      </w:pPr>
    </w:p>
    <w:p w14:paraId="6DDA41EF" w14:textId="77777777" w:rsidR="00323455" w:rsidRPr="00FD5E75" w:rsidRDefault="00323455" w:rsidP="00E91105">
      <w:pPr>
        <w:tabs>
          <w:tab w:val="left" w:pos="2268"/>
        </w:tabs>
        <w:spacing w:line="276" w:lineRule="auto"/>
        <w:jc w:val="both"/>
        <w:rPr>
          <w:rFonts w:ascii="Times New Roman" w:hAnsi="Times New Roman" w:cs="Times New Roman"/>
          <w:sz w:val="24"/>
          <w:szCs w:val="24"/>
        </w:rPr>
      </w:pPr>
      <w:r w:rsidRPr="00FD5E75">
        <w:rPr>
          <w:rFonts w:ascii="Times New Roman" w:hAnsi="Times New Roman" w:cs="Times New Roman"/>
          <w:b/>
          <w:sz w:val="24"/>
          <w:szCs w:val="24"/>
        </w:rPr>
        <w:t>CONTRATANTE: _______________________</w:t>
      </w:r>
      <w:r w:rsidRPr="00FD5E75">
        <w:rPr>
          <w:rFonts w:ascii="Times New Roman" w:hAnsi="Times New Roman" w:cs="Times New Roman"/>
          <w:sz w:val="24"/>
          <w:szCs w:val="24"/>
        </w:rPr>
        <w:t xml:space="preserve">, pessoa jurídica de direito público, devidamente inscrita no CNPJ/MF sob o n.º ____________, estabelecida na ____________, nº ___, Bairro ________, Município ______, UF __, neste ato representada por seu representante legal, Sr. </w:t>
      </w:r>
      <w:r w:rsidRPr="00FD5E75">
        <w:rPr>
          <w:rFonts w:ascii="Times New Roman" w:hAnsi="Times New Roman" w:cs="Times New Roman"/>
          <w:b/>
          <w:bCs/>
          <w:i/>
          <w:iCs/>
          <w:sz w:val="24"/>
          <w:szCs w:val="24"/>
          <w:u w:val="single"/>
        </w:rPr>
        <w:t>____________</w:t>
      </w:r>
      <w:r w:rsidRPr="00FD5E75">
        <w:rPr>
          <w:rFonts w:ascii="Times New Roman" w:hAnsi="Times New Roman" w:cs="Times New Roman"/>
          <w:sz w:val="24"/>
          <w:szCs w:val="24"/>
        </w:rPr>
        <w:t xml:space="preserve">, brasileiro, casado, portador da cédula de identidade RG n.º _________, inscrito no CPF/MF sob o nº. __________, doravante denominada simplesmente como CONTRATANTE e, de outro lado, </w:t>
      </w:r>
    </w:p>
    <w:p w14:paraId="69206508" w14:textId="77777777" w:rsidR="00323455" w:rsidRPr="008E0AEB" w:rsidRDefault="00323455" w:rsidP="00E91105">
      <w:pPr>
        <w:tabs>
          <w:tab w:val="left" w:pos="2268"/>
        </w:tabs>
        <w:spacing w:line="276" w:lineRule="auto"/>
        <w:jc w:val="both"/>
        <w:rPr>
          <w:rFonts w:ascii="Times New Roman" w:hAnsi="Times New Roman" w:cs="Times New Roman"/>
          <w:sz w:val="24"/>
          <w:szCs w:val="24"/>
        </w:rPr>
      </w:pPr>
      <w:r w:rsidRPr="00FD5E75">
        <w:rPr>
          <w:rFonts w:ascii="Times New Roman" w:hAnsi="Times New Roman" w:cs="Times New Roman"/>
          <w:b/>
          <w:sz w:val="24"/>
          <w:szCs w:val="24"/>
        </w:rPr>
        <w:t>CONTRATADA: : _______________________</w:t>
      </w:r>
      <w:r w:rsidRPr="00FD5E75">
        <w:rPr>
          <w:rFonts w:ascii="Times New Roman" w:hAnsi="Times New Roman" w:cs="Times New Roman"/>
          <w:sz w:val="24"/>
          <w:szCs w:val="24"/>
        </w:rPr>
        <w:t xml:space="preserve">, pessoa jurídica de direito público, devidamente inscrita no CNPJ/MF sob o n.º ____________, estabelecida na ____________, nº ___, Bairro ________, Município ______, UF __, neste ato representada por seu representante legal, Sr. </w:t>
      </w:r>
      <w:r w:rsidRPr="00FD5E75">
        <w:rPr>
          <w:rFonts w:ascii="Times New Roman" w:hAnsi="Times New Roman" w:cs="Times New Roman"/>
          <w:b/>
          <w:bCs/>
          <w:i/>
          <w:iCs/>
          <w:sz w:val="24"/>
          <w:szCs w:val="24"/>
          <w:u w:val="single"/>
        </w:rPr>
        <w:t>____________</w:t>
      </w:r>
      <w:r w:rsidRPr="00FD5E75">
        <w:rPr>
          <w:rFonts w:ascii="Times New Roman" w:hAnsi="Times New Roman" w:cs="Times New Roman"/>
          <w:sz w:val="24"/>
          <w:szCs w:val="24"/>
        </w:rPr>
        <w:t>, brasileiro, casado, portador da cédula de identidade RG n.º _________, inscrito no CPF/MF sob o nº. __________, doravante denominada simplesmente como CONTRATADA.</w:t>
      </w:r>
      <w:r w:rsidRPr="008E0AEB">
        <w:rPr>
          <w:rFonts w:ascii="Times New Roman" w:hAnsi="Times New Roman" w:cs="Times New Roman"/>
          <w:sz w:val="24"/>
          <w:szCs w:val="24"/>
        </w:rPr>
        <w:t xml:space="preserve"> </w:t>
      </w:r>
    </w:p>
    <w:p w14:paraId="1AD0E3D0"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As partes acima identificadas têm, entre si, justo e acertado o Presente Contrato de Prestação de Serviços, que se regerá pelas cláusulas e condições descritas no presente:</w:t>
      </w:r>
    </w:p>
    <w:p w14:paraId="5AC0585C" w14:textId="77777777" w:rsidR="00323455" w:rsidRPr="008E0AEB" w:rsidRDefault="00323455" w:rsidP="00E91105">
      <w:pPr>
        <w:spacing w:line="276" w:lineRule="auto"/>
        <w:jc w:val="both"/>
        <w:rPr>
          <w:rFonts w:ascii="Times New Roman" w:hAnsi="Times New Roman" w:cs="Times New Roman"/>
          <w:sz w:val="24"/>
          <w:szCs w:val="24"/>
        </w:rPr>
      </w:pPr>
    </w:p>
    <w:p w14:paraId="200AAB4C"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PRIMEIRA</w:t>
      </w:r>
    </w:p>
    <w:p w14:paraId="545A4F56" w14:textId="77777777" w:rsidR="00323455" w:rsidRPr="008E0AEB" w:rsidRDefault="00323455" w:rsidP="00E91105">
      <w:pPr>
        <w:tabs>
          <w:tab w:val="left" w:pos="284"/>
        </w:tabs>
        <w:spacing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OBJETO</w:t>
      </w:r>
    </w:p>
    <w:p w14:paraId="27A27015" w14:textId="77777777" w:rsidR="00323455" w:rsidRPr="008E0AEB" w:rsidRDefault="00323455" w:rsidP="00E91105">
      <w:pPr>
        <w:numPr>
          <w:ilvl w:val="1"/>
          <w:numId w:val="12"/>
        </w:numPr>
        <w:tabs>
          <w:tab w:val="left" w:pos="426"/>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Constitui-se objeto do presente contrato a prestação, pela </w:t>
      </w:r>
      <w:r w:rsidRPr="008E0AEB">
        <w:rPr>
          <w:rFonts w:ascii="Times New Roman" w:hAnsi="Times New Roman" w:cs="Times New Roman"/>
          <w:b/>
          <w:sz w:val="24"/>
          <w:szCs w:val="24"/>
        </w:rPr>
        <w:t>CONTRATADA</w:t>
      </w:r>
      <w:r w:rsidRPr="008E0AEB">
        <w:rPr>
          <w:rFonts w:ascii="Times New Roman" w:hAnsi="Times New Roman" w:cs="Times New Roman"/>
          <w:sz w:val="24"/>
          <w:szCs w:val="24"/>
        </w:rPr>
        <w:t xml:space="preserve"> à </w:t>
      </w:r>
      <w:r w:rsidRPr="008E0AEB">
        <w:rPr>
          <w:rFonts w:ascii="Times New Roman" w:hAnsi="Times New Roman" w:cs="Times New Roman"/>
          <w:b/>
          <w:sz w:val="24"/>
          <w:szCs w:val="24"/>
        </w:rPr>
        <w:t>CONTRATANTE</w:t>
      </w:r>
      <w:r w:rsidRPr="008E0AEB">
        <w:rPr>
          <w:rFonts w:ascii="Times New Roman" w:hAnsi="Times New Roman" w:cs="Times New Roman"/>
          <w:sz w:val="24"/>
          <w:szCs w:val="24"/>
        </w:rPr>
        <w:t xml:space="preserve">, dos serviços de Consultoria de Valores Mobiliários, no âmbito de investimentos, voltados aos Regimes Próprios de Previdência Social, segundo legislação </w:t>
      </w:r>
      <w:r w:rsidRPr="008E0AEB">
        <w:rPr>
          <w:rFonts w:ascii="Times New Roman" w:hAnsi="Times New Roman" w:cs="Times New Roman"/>
          <w:sz w:val="24"/>
          <w:szCs w:val="24"/>
        </w:rPr>
        <w:lastRenderedPageBreak/>
        <w:t>pertinente vigente à época da execução das atividades, devidamente especificada e discriminada no Anexo I, que passa a fazer parte integrante do contrato.</w:t>
      </w:r>
    </w:p>
    <w:p w14:paraId="1DB2A74E" w14:textId="77777777" w:rsidR="00323455" w:rsidRPr="008E0AEB" w:rsidRDefault="00323455" w:rsidP="00E91105">
      <w:pPr>
        <w:numPr>
          <w:ilvl w:val="1"/>
          <w:numId w:val="12"/>
        </w:numPr>
        <w:tabs>
          <w:tab w:val="left" w:pos="426"/>
          <w:tab w:val="left" w:pos="709"/>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Eventuais alterações contratuais reger-se-ão pela disciplina dos </w:t>
      </w:r>
      <w:proofErr w:type="spellStart"/>
      <w:r w:rsidRPr="008E0AEB">
        <w:rPr>
          <w:rFonts w:ascii="Times New Roman" w:hAnsi="Times New Roman" w:cs="Times New Roman"/>
          <w:sz w:val="24"/>
          <w:szCs w:val="24"/>
        </w:rPr>
        <w:t>arts</w:t>
      </w:r>
      <w:proofErr w:type="spellEnd"/>
      <w:r w:rsidRPr="008E0AEB">
        <w:rPr>
          <w:rFonts w:ascii="Times New Roman" w:hAnsi="Times New Roman" w:cs="Times New Roman"/>
          <w:sz w:val="24"/>
          <w:szCs w:val="24"/>
        </w:rPr>
        <w:t>. 124 e seguintes da Lei nº 14.133, de 2021.</w:t>
      </w:r>
    </w:p>
    <w:p w14:paraId="69C90E5C" w14:textId="6A572E8E" w:rsidR="00323455" w:rsidRPr="008E0AEB" w:rsidRDefault="00323455" w:rsidP="00E91105">
      <w:pPr>
        <w:numPr>
          <w:ilvl w:val="1"/>
          <w:numId w:val="12"/>
        </w:numPr>
        <w:tabs>
          <w:tab w:val="left" w:pos="426"/>
          <w:tab w:val="left" w:pos="709"/>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O CONTRATADO é obrigad</w:t>
      </w:r>
      <w:r w:rsidR="00294358">
        <w:rPr>
          <w:rFonts w:ascii="Times New Roman" w:hAnsi="Times New Roman" w:cs="Times New Roman"/>
          <w:sz w:val="24"/>
          <w:szCs w:val="24"/>
        </w:rPr>
        <w:t>o</w:t>
      </w:r>
      <w:r w:rsidRPr="008E0AEB">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6138D402" w14:textId="2DA1E8E2" w:rsidR="00323455" w:rsidRPr="008E0AEB" w:rsidRDefault="00323455" w:rsidP="00E91105">
      <w:pPr>
        <w:numPr>
          <w:ilvl w:val="1"/>
          <w:numId w:val="12"/>
        </w:numPr>
        <w:tabs>
          <w:tab w:val="left" w:pos="426"/>
          <w:tab w:val="left" w:pos="709"/>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r w:rsidR="00294358">
        <w:rPr>
          <w:rFonts w:ascii="Times New Roman" w:hAnsi="Times New Roman" w:cs="Times New Roman"/>
          <w:sz w:val="24"/>
          <w:szCs w:val="24"/>
        </w:rPr>
        <w:t>.</w:t>
      </w:r>
    </w:p>
    <w:p w14:paraId="5C2A42D7" w14:textId="77777777" w:rsidR="00323455" w:rsidRPr="008E0AEB" w:rsidRDefault="00323455" w:rsidP="00E91105">
      <w:pPr>
        <w:numPr>
          <w:ilvl w:val="1"/>
          <w:numId w:val="12"/>
        </w:numPr>
        <w:tabs>
          <w:tab w:val="left" w:pos="426"/>
          <w:tab w:val="left" w:pos="709"/>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O presente contrato será regido pela Lei nº 14.133, de 2021, além das alterações legais e demais normas pertinentes à matéria, aplicando-se, nos casos omissos, os preceitos de direito público, os princípios da teoria dos contratos e as disposições de direito privado.</w:t>
      </w:r>
    </w:p>
    <w:p w14:paraId="0C9ED6E4" w14:textId="77777777" w:rsidR="009C19CF" w:rsidRDefault="009C19CF" w:rsidP="00E91105">
      <w:pPr>
        <w:spacing w:after="0" w:line="276" w:lineRule="auto"/>
        <w:jc w:val="both"/>
        <w:rPr>
          <w:rFonts w:ascii="Times New Roman" w:hAnsi="Times New Roman" w:cs="Times New Roman"/>
          <w:b/>
          <w:sz w:val="24"/>
          <w:szCs w:val="24"/>
        </w:rPr>
      </w:pPr>
    </w:p>
    <w:p w14:paraId="5C532472" w14:textId="3D053A6A"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 xml:space="preserve">CLÁUSULA SEGUNDA </w:t>
      </w:r>
    </w:p>
    <w:p w14:paraId="7CAA0A4B"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PREÇO, REAJUSTE E FORMA DE PAGAMENTO</w:t>
      </w:r>
    </w:p>
    <w:p w14:paraId="2259DA21" w14:textId="34D3ABE0" w:rsidR="00323455" w:rsidRPr="008E0AEB" w:rsidRDefault="00323455" w:rsidP="00E91105">
      <w:pPr>
        <w:tabs>
          <w:tab w:val="left" w:pos="284"/>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2.1. Pela prestação dos serviços contratados, a CONTRATANTE pagará mensalmente à CONTRATADA, o valor fixo mensal </w:t>
      </w:r>
      <w:r w:rsidRPr="00294358">
        <w:rPr>
          <w:rFonts w:ascii="Times New Roman" w:hAnsi="Times New Roman" w:cs="Times New Roman"/>
          <w:sz w:val="24"/>
          <w:szCs w:val="24"/>
        </w:rPr>
        <w:t xml:space="preserve">de </w:t>
      </w:r>
      <w:r w:rsidRPr="00294358">
        <w:rPr>
          <w:rFonts w:ascii="Times New Roman" w:hAnsi="Times New Roman" w:cs="Times New Roman"/>
          <w:b/>
          <w:sz w:val="24"/>
          <w:szCs w:val="24"/>
        </w:rPr>
        <w:t xml:space="preserve">R$ </w:t>
      </w:r>
      <w:r w:rsidR="00294358">
        <w:rPr>
          <w:rFonts w:ascii="Times New Roman" w:hAnsi="Times New Roman" w:cs="Times New Roman"/>
          <w:b/>
          <w:sz w:val="24"/>
          <w:szCs w:val="24"/>
        </w:rPr>
        <w:t>_______________</w:t>
      </w:r>
      <w:r w:rsidRPr="00294358">
        <w:rPr>
          <w:rFonts w:ascii="Times New Roman" w:hAnsi="Times New Roman" w:cs="Times New Roman"/>
          <w:b/>
          <w:sz w:val="24"/>
          <w:szCs w:val="24"/>
        </w:rPr>
        <w:t xml:space="preserve"> </w:t>
      </w:r>
      <w:r w:rsidRPr="00294358">
        <w:rPr>
          <w:rFonts w:ascii="Times New Roman" w:hAnsi="Times New Roman" w:cs="Times New Roman"/>
          <w:sz w:val="24"/>
          <w:szCs w:val="24"/>
        </w:rPr>
        <w:t>(</w:t>
      </w:r>
      <w:r w:rsidR="00294358">
        <w:rPr>
          <w:rFonts w:ascii="Times New Roman" w:hAnsi="Times New Roman" w:cs="Times New Roman"/>
          <w:sz w:val="24"/>
          <w:szCs w:val="24"/>
        </w:rPr>
        <w:t>___________</w:t>
      </w:r>
      <w:r w:rsidRPr="00294358">
        <w:rPr>
          <w:rFonts w:ascii="Times New Roman" w:hAnsi="Times New Roman" w:cs="Times New Roman"/>
          <w:sz w:val="24"/>
          <w:szCs w:val="24"/>
        </w:rPr>
        <w:t xml:space="preserve">), no que tange especificadamente ao cumprimento do objeto, totalizando o Valor Global de </w:t>
      </w:r>
      <w:r w:rsidRPr="00294358">
        <w:rPr>
          <w:rFonts w:ascii="Times New Roman" w:hAnsi="Times New Roman" w:cs="Times New Roman"/>
          <w:b/>
          <w:sz w:val="24"/>
          <w:szCs w:val="24"/>
        </w:rPr>
        <w:t>R$</w:t>
      </w:r>
      <w:r w:rsidR="00294358">
        <w:rPr>
          <w:rFonts w:ascii="Times New Roman" w:hAnsi="Times New Roman" w:cs="Times New Roman"/>
          <w:b/>
          <w:sz w:val="24"/>
          <w:szCs w:val="24"/>
        </w:rPr>
        <w:t>________________</w:t>
      </w:r>
      <w:r w:rsidRPr="00294358">
        <w:rPr>
          <w:rFonts w:ascii="Times New Roman" w:hAnsi="Times New Roman" w:cs="Times New Roman"/>
          <w:b/>
          <w:sz w:val="24"/>
          <w:szCs w:val="24"/>
        </w:rPr>
        <w:t xml:space="preserve"> </w:t>
      </w:r>
      <w:r w:rsidRPr="00294358">
        <w:rPr>
          <w:rFonts w:ascii="Times New Roman" w:hAnsi="Times New Roman" w:cs="Times New Roman"/>
          <w:sz w:val="24"/>
          <w:szCs w:val="24"/>
        </w:rPr>
        <w:t>(</w:t>
      </w:r>
      <w:r w:rsidR="00294358">
        <w:rPr>
          <w:rFonts w:ascii="Times New Roman" w:hAnsi="Times New Roman" w:cs="Times New Roman"/>
          <w:sz w:val="24"/>
          <w:szCs w:val="24"/>
        </w:rPr>
        <w:t>________________</w:t>
      </w:r>
      <w:r w:rsidRPr="00294358">
        <w:rPr>
          <w:rFonts w:ascii="Times New Roman" w:hAnsi="Times New Roman" w:cs="Times New Roman"/>
          <w:sz w:val="24"/>
          <w:szCs w:val="24"/>
        </w:rPr>
        <w:t>) por</w:t>
      </w:r>
      <w:r w:rsidRPr="008E0AEB">
        <w:rPr>
          <w:rFonts w:ascii="Times New Roman" w:hAnsi="Times New Roman" w:cs="Times New Roman"/>
          <w:sz w:val="24"/>
          <w:szCs w:val="24"/>
        </w:rPr>
        <w:t xml:space="preserve"> ano.</w:t>
      </w:r>
    </w:p>
    <w:p w14:paraId="6C11F9A1" w14:textId="77777777" w:rsidR="00323455" w:rsidRPr="008E0AEB" w:rsidRDefault="00323455" w:rsidP="00E91105">
      <w:pPr>
        <w:tabs>
          <w:tab w:val="left" w:pos="284"/>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2.2. A remuneração acima prevista engloba todo e qualquer custo ou despesa, direta ou indireta, a ser incorrida pela CONTRATADA para a prestação dos serviços, ora contratados.</w:t>
      </w:r>
    </w:p>
    <w:p w14:paraId="08A286EF" w14:textId="77777777" w:rsidR="00323455" w:rsidRPr="008E0AEB" w:rsidRDefault="00323455" w:rsidP="00E91105">
      <w:pPr>
        <w:tabs>
          <w:tab w:val="left" w:pos="284"/>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2.3. A remuneração será paga até o </w:t>
      </w:r>
      <w:r w:rsidRPr="008E0AEB">
        <w:rPr>
          <w:rFonts w:ascii="Times New Roman" w:hAnsi="Times New Roman" w:cs="Times New Roman"/>
          <w:b/>
          <w:sz w:val="24"/>
          <w:szCs w:val="24"/>
        </w:rPr>
        <w:t xml:space="preserve">10 (décimo) </w:t>
      </w:r>
      <w:r w:rsidRPr="008E0AEB">
        <w:rPr>
          <w:rFonts w:ascii="Times New Roman" w:hAnsi="Times New Roman" w:cs="Times New Roman"/>
          <w:sz w:val="24"/>
          <w:szCs w:val="24"/>
        </w:rPr>
        <w:t xml:space="preserve">dia subsequente ao mês da prestação do serviço, através de boleto bancário emitido pela CONTRATADA e/ou depósito bancário a ser indicado pela CONTRATADA, valendo o comprovante de depósito como recibo de pagamento. </w:t>
      </w:r>
    </w:p>
    <w:p w14:paraId="5E1F3299" w14:textId="41632F67" w:rsidR="00323455" w:rsidRPr="008E0AEB" w:rsidRDefault="00323455" w:rsidP="00E91105">
      <w:pPr>
        <w:tabs>
          <w:tab w:val="left" w:pos="284"/>
          <w:tab w:val="left" w:pos="2268"/>
        </w:tabs>
        <w:spacing w:before="24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2.4. Em caso de atraso no pagamento, a CONTRATANTE pagará a CONTRATADA, multa de 2% (dois por cento) do valor corrigido de cada parcela em atraso, sem prejuízo de juros de mora de 1% (um por cento) ao mês e correção monetária pelo </w:t>
      </w:r>
      <w:r w:rsidRPr="00294358">
        <w:rPr>
          <w:rFonts w:ascii="Times New Roman" w:hAnsi="Times New Roman" w:cs="Times New Roman"/>
          <w:sz w:val="24"/>
          <w:szCs w:val="24"/>
        </w:rPr>
        <w:t>índice I</w:t>
      </w:r>
      <w:r w:rsidR="001D549F">
        <w:rPr>
          <w:rFonts w:ascii="Times New Roman" w:hAnsi="Times New Roman" w:cs="Times New Roman"/>
          <w:sz w:val="24"/>
          <w:szCs w:val="24"/>
        </w:rPr>
        <w:t xml:space="preserve">NPC </w:t>
      </w:r>
      <w:r w:rsidRPr="00294358">
        <w:rPr>
          <w:rFonts w:ascii="Times New Roman" w:hAnsi="Times New Roman" w:cs="Times New Roman"/>
          <w:sz w:val="24"/>
          <w:szCs w:val="24"/>
        </w:rPr>
        <w:t>e,</w:t>
      </w:r>
      <w:r w:rsidRPr="008E0AEB">
        <w:rPr>
          <w:rFonts w:ascii="Times New Roman" w:hAnsi="Times New Roman" w:cs="Times New Roman"/>
          <w:sz w:val="24"/>
          <w:szCs w:val="24"/>
        </w:rPr>
        <w:t xml:space="preserve"> na falta deste, outro que vier a substituí-lo, tudo calculado a partir da data do vencimento até o efetivo pagamento.</w:t>
      </w:r>
    </w:p>
    <w:p w14:paraId="6DE50520" w14:textId="781314C7" w:rsidR="00323455" w:rsidRPr="008E0AEB" w:rsidRDefault="00323455" w:rsidP="00E91105">
      <w:pPr>
        <w:tabs>
          <w:tab w:val="left" w:pos="284"/>
          <w:tab w:val="left" w:pos="2268"/>
        </w:tabs>
        <w:spacing w:before="240" w:line="276" w:lineRule="auto"/>
        <w:jc w:val="both"/>
        <w:rPr>
          <w:rFonts w:ascii="Times New Roman" w:hAnsi="Times New Roman" w:cs="Times New Roman"/>
          <w:sz w:val="24"/>
          <w:szCs w:val="24"/>
        </w:rPr>
      </w:pPr>
      <w:r w:rsidRPr="008E0AEB">
        <w:rPr>
          <w:rFonts w:ascii="Times New Roman" w:hAnsi="Times New Roman" w:cs="Times New Roman"/>
          <w:sz w:val="24"/>
          <w:szCs w:val="24"/>
        </w:rPr>
        <w:t>2.5. Os preços inicialmente contratados são fixos e irreajustáveis no prazo de</w:t>
      </w:r>
      <w:r w:rsidR="00294358">
        <w:rPr>
          <w:rFonts w:ascii="Times New Roman" w:hAnsi="Times New Roman" w:cs="Times New Roman"/>
          <w:sz w:val="24"/>
          <w:szCs w:val="24"/>
        </w:rPr>
        <w:t xml:space="preserve"> 1 (</w:t>
      </w:r>
      <w:r w:rsidRPr="008E0AEB">
        <w:rPr>
          <w:rFonts w:ascii="Times New Roman" w:hAnsi="Times New Roman" w:cs="Times New Roman"/>
          <w:sz w:val="24"/>
          <w:szCs w:val="24"/>
        </w:rPr>
        <w:t>um</w:t>
      </w:r>
      <w:r w:rsidR="00294358">
        <w:rPr>
          <w:rFonts w:ascii="Times New Roman" w:hAnsi="Times New Roman" w:cs="Times New Roman"/>
          <w:sz w:val="24"/>
          <w:szCs w:val="24"/>
        </w:rPr>
        <w:t>)</w:t>
      </w:r>
      <w:r w:rsidRPr="008E0AEB">
        <w:rPr>
          <w:rFonts w:ascii="Times New Roman" w:hAnsi="Times New Roman" w:cs="Times New Roman"/>
          <w:sz w:val="24"/>
          <w:szCs w:val="24"/>
        </w:rPr>
        <w:t xml:space="preserve"> ano</w:t>
      </w:r>
      <w:r w:rsidR="00294358">
        <w:rPr>
          <w:rFonts w:ascii="Times New Roman" w:hAnsi="Times New Roman" w:cs="Times New Roman"/>
          <w:sz w:val="24"/>
          <w:szCs w:val="24"/>
        </w:rPr>
        <w:t>.</w:t>
      </w:r>
    </w:p>
    <w:p w14:paraId="06028BE6" w14:textId="07F34265" w:rsidR="00323455" w:rsidRPr="008E0AEB" w:rsidRDefault="00323455" w:rsidP="00E91105">
      <w:pPr>
        <w:tabs>
          <w:tab w:val="left" w:pos="284"/>
          <w:tab w:val="left" w:pos="2268"/>
        </w:tabs>
        <w:spacing w:before="240" w:line="276" w:lineRule="auto"/>
        <w:jc w:val="both"/>
        <w:rPr>
          <w:rFonts w:ascii="Times New Roman" w:hAnsi="Times New Roman" w:cs="Times New Roman"/>
          <w:sz w:val="24"/>
          <w:szCs w:val="24"/>
        </w:rPr>
      </w:pPr>
      <w:r w:rsidRPr="008E0AEB">
        <w:rPr>
          <w:rFonts w:ascii="Times New Roman" w:hAnsi="Times New Roman" w:cs="Times New Roman"/>
          <w:sz w:val="24"/>
          <w:szCs w:val="24"/>
        </w:rPr>
        <w:lastRenderedPageBreak/>
        <w:t>2.6. Após o interregno de um ano, e independentemente de pedido do Contratado, os preços iniciais serão reajustados, mediante a aplicação, pelo Contratante, do I</w:t>
      </w:r>
      <w:r w:rsidR="00637988">
        <w:rPr>
          <w:rFonts w:ascii="Times New Roman" w:hAnsi="Times New Roman" w:cs="Times New Roman"/>
          <w:sz w:val="24"/>
          <w:szCs w:val="24"/>
        </w:rPr>
        <w:t>NPC</w:t>
      </w:r>
      <w:r w:rsidRPr="008E0AEB">
        <w:rPr>
          <w:rFonts w:ascii="Times New Roman" w:hAnsi="Times New Roman" w:cs="Times New Roman"/>
          <w:sz w:val="24"/>
          <w:szCs w:val="24"/>
        </w:rPr>
        <w:t>, exclusivamente para as obrigações iniciadas e concluídas após a ocorrência da anualidade.</w:t>
      </w:r>
    </w:p>
    <w:p w14:paraId="499E6D4A" w14:textId="77777777" w:rsidR="009C19CF" w:rsidRDefault="009C19CF" w:rsidP="00E91105">
      <w:pPr>
        <w:spacing w:after="0" w:line="276" w:lineRule="auto"/>
        <w:jc w:val="both"/>
        <w:rPr>
          <w:rFonts w:ascii="Times New Roman" w:hAnsi="Times New Roman" w:cs="Times New Roman"/>
          <w:b/>
          <w:sz w:val="24"/>
          <w:szCs w:val="24"/>
        </w:rPr>
      </w:pPr>
    </w:p>
    <w:p w14:paraId="47AF97E8" w14:textId="44A6AF43"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TERCEIRA</w:t>
      </w:r>
    </w:p>
    <w:p w14:paraId="366387CF" w14:textId="77777777" w:rsidR="00323455" w:rsidRPr="008E0AEB" w:rsidRDefault="00323455" w:rsidP="00E91105">
      <w:pPr>
        <w:spacing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PRAZO</w:t>
      </w:r>
    </w:p>
    <w:p w14:paraId="235DD296" w14:textId="1EC0AB02"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3.1. O prazo de vigência da contratação é de</w:t>
      </w:r>
      <w:r w:rsidR="00D81766">
        <w:rPr>
          <w:rFonts w:ascii="Times New Roman" w:hAnsi="Times New Roman" w:cs="Times New Roman"/>
          <w:sz w:val="24"/>
          <w:szCs w:val="24"/>
        </w:rPr>
        <w:t xml:space="preserve"> 12 (doze) </w:t>
      </w:r>
      <w:r w:rsidR="00D81766" w:rsidRPr="00D81766">
        <w:rPr>
          <w:rFonts w:ascii="Times New Roman" w:hAnsi="Times New Roman" w:cs="Times New Roman"/>
          <w:sz w:val="24"/>
          <w:szCs w:val="24"/>
        </w:rPr>
        <w:t xml:space="preserve">meses, </w:t>
      </w:r>
      <w:r w:rsidRPr="00D81766">
        <w:rPr>
          <w:rFonts w:ascii="Times New Roman" w:hAnsi="Times New Roman" w:cs="Times New Roman"/>
          <w:sz w:val="24"/>
          <w:szCs w:val="24"/>
        </w:rPr>
        <w:t xml:space="preserve">contados </w:t>
      </w:r>
      <w:r w:rsidR="00D81766" w:rsidRPr="00D81766">
        <w:rPr>
          <w:rFonts w:ascii="Times New Roman" w:hAnsi="Times New Roman" w:cs="Times New Roman"/>
          <w:sz w:val="24"/>
          <w:szCs w:val="24"/>
        </w:rPr>
        <w:t>da</w:t>
      </w:r>
      <w:r w:rsidR="00D81766">
        <w:rPr>
          <w:rFonts w:ascii="Times New Roman" w:hAnsi="Times New Roman" w:cs="Times New Roman"/>
          <w:sz w:val="24"/>
          <w:szCs w:val="24"/>
        </w:rPr>
        <w:t xml:space="preserve"> assinatura do presente contrato, </w:t>
      </w:r>
      <w:r w:rsidRPr="008E0AEB">
        <w:rPr>
          <w:rFonts w:ascii="Times New Roman" w:hAnsi="Times New Roman" w:cs="Times New Roman"/>
          <w:sz w:val="24"/>
          <w:szCs w:val="24"/>
        </w:rPr>
        <w:t>prorrogável por até 10 anos, na forma dos artigos 106 e 107 da Lei n° 14.133/2021.</w:t>
      </w:r>
    </w:p>
    <w:p w14:paraId="61649BC8" w14:textId="77777777" w:rsidR="00323455" w:rsidRPr="008E0AEB" w:rsidRDefault="00323455" w:rsidP="00E91105">
      <w:pPr>
        <w:pStyle w:val="PargrafodaLista"/>
        <w:numPr>
          <w:ilvl w:val="0"/>
          <w:numId w:val="20"/>
        </w:numPr>
        <w:tabs>
          <w:tab w:val="left" w:pos="284"/>
          <w:tab w:val="left" w:pos="2268"/>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 prorrogação de que trata este item é condicionada ao ateste, pela autoridade competente, de que as condições e os preços permanecem vantajosos para a Administração, permitida a negociação com o contratado.</w:t>
      </w:r>
    </w:p>
    <w:p w14:paraId="6BB938F2" w14:textId="77777777" w:rsidR="00323455" w:rsidRPr="008E0AEB" w:rsidRDefault="00323455" w:rsidP="00E91105">
      <w:pPr>
        <w:tabs>
          <w:tab w:val="left" w:pos="284"/>
          <w:tab w:val="left" w:pos="2268"/>
        </w:tabs>
        <w:spacing w:after="0" w:line="276" w:lineRule="auto"/>
        <w:jc w:val="both"/>
        <w:rPr>
          <w:rFonts w:ascii="Times New Roman" w:hAnsi="Times New Roman" w:cs="Times New Roman"/>
          <w:b/>
          <w:sz w:val="24"/>
          <w:szCs w:val="24"/>
        </w:rPr>
      </w:pPr>
    </w:p>
    <w:p w14:paraId="3BCA8E55" w14:textId="77777777" w:rsidR="00323455" w:rsidRPr="008E0AEB" w:rsidRDefault="00323455" w:rsidP="00E91105">
      <w:pPr>
        <w:tabs>
          <w:tab w:val="left" w:pos="284"/>
          <w:tab w:val="left" w:pos="2268"/>
        </w:tabs>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QUARTA</w:t>
      </w:r>
    </w:p>
    <w:p w14:paraId="64C31470" w14:textId="77777777" w:rsidR="00323455" w:rsidRPr="008E0AEB" w:rsidRDefault="00323455" w:rsidP="00E91105">
      <w:pPr>
        <w:tabs>
          <w:tab w:val="left" w:pos="284"/>
          <w:tab w:val="left" w:pos="2268"/>
        </w:tabs>
        <w:spacing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DAS OBRIGAÇÕES</w:t>
      </w:r>
    </w:p>
    <w:p w14:paraId="2AF40A6B" w14:textId="651A4171" w:rsidR="00323455" w:rsidRPr="008E0AEB" w:rsidRDefault="00323455" w:rsidP="00E91105">
      <w:pPr>
        <w:tabs>
          <w:tab w:val="left" w:pos="284"/>
          <w:tab w:val="left" w:pos="2268"/>
        </w:tabs>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4.1. Constituem obrigações recíprocas das PARTES não divulgar o conteúdo do presente contrato e implementarem os melhores esforços</w:t>
      </w:r>
      <w:r w:rsidR="00151CEB">
        <w:rPr>
          <w:rFonts w:ascii="Times New Roman" w:hAnsi="Times New Roman" w:cs="Times New Roman"/>
          <w:sz w:val="24"/>
          <w:szCs w:val="24"/>
        </w:rPr>
        <w:t xml:space="preserve"> </w:t>
      </w:r>
      <w:r w:rsidRPr="008E0AEB">
        <w:rPr>
          <w:rFonts w:ascii="Times New Roman" w:hAnsi="Times New Roman" w:cs="Times New Roman"/>
          <w:sz w:val="24"/>
          <w:szCs w:val="24"/>
        </w:rPr>
        <w:t>para o adimplemento contratual.</w:t>
      </w:r>
    </w:p>
    <w:p w14:paraId="6F407CC4" w14:textId="77777777" w:rsidR="00323455" w:rsidRPr="008E0AEB" w:rsidRDefault="00323455" w:rsidP="00E91105">
      <w:pPr>
        <w:tabs>
          <w:tab w:val="left" w:pos="284"/>
        </w:tabs>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4.2. Constituem obrigações e responsabilidades exclusivas da CONTRATANTE:</w:t>
      </w:r>
    </w:p>
    <w:p w14:paraId="17FF5980"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Fornecer e cumprir os cronogramas definidos pela CONTRATADA, para o fornecimento das informações necessárias à prestação dos serviços;</w:t>
      </w:r>
    </w:p>
    <w:p w14:paraId="3A19455D" w14:textId="77777777" w:rsidR="00323455" w:rsidRPr="008E0AEB" w:rsidRDefault="00323455" w:rsidP="00E91105">
      <w:pPr>
        <w:pStyle w:val="PargrafodaLista"/>
        <w:tabs>
          <w:tab w:val="left" w:pos="284"/>
        </w:tabs>
        <w:spacing w:line="276" w:lineRule="auto"/>
        <w:ind w:left="0"/>
        <w:jc w:val="both"/>
        <w:rPr>
          <w:rFonts w:ascii="Times New Roman" w:hAnsi="Times New Roman" w:cs="Times New Roman"/>
          <w:sz w:val="24"/>
          <w:szCs w:val="24"/>
        </w:rPr>
      </w:pPr>
    </w:p>
    <w:p w14:paraId="7686CDA9"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Conferir a exatidão dos dados processados, informando à CONTRATADA, eventuais discrepâncias;</w:t>
      </w:r>
    </w:p>
    <w:p w14:paraId="2C8CB42C"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CE8C57E"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Inserir no sistema informatizado de gerenciamento fornecido pela CONTRATADA todas as informações requisitadas e essenciais para a prestação de serviço;</w:t>
      </w:r>
    </w:p>
    <w:p w14:paraId="78ED2D84"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DF80A61"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sempre que solicitado pela CONTRATADA, todas as informações técnicas pertinentes à prestação de serviços;</w:t>
      </w:r>
    </w:p>
    <w:p w14:paraId="6FB2F497"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F5E3E64"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a CONTRATADA, via sistema informatizado ou por e-mail, as Atas da Reunião realizadas pelo RPPS no âmbito do Comitê de Investimentos o/ou Conselhos Deliberativo e Fiscal, que evidencie a participação de um representante da CONTRATADA;</w:t>
      </w:r>
    </w:p>
    <w:p w14:paraId="1D8C4DC9"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A90C820"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a CONTRATADA, mensalmente, via sistema informatizado ou por e-mail, a posição atualizada da carteira de investimentos do RPPS, após o décimo dia útil do mês de referência;</w:t>
      </w:r>
    </w:p>
    <w:p w14:paraId="0F5A3EA2"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14217983"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lastRenderedPageBreak/>
        <w:t>Manter os contatos de endereço, telefones e responsáveis sempre atualizados junto à CONTRATADA;</w:t>
      </w:r>
    </w:p>
    <w:p w14:paraId="633F53F4"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0F84AEC8"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Realizar o pagamento conforme disposto no presente Contrato de Prestação de Serviços;</w:t>
      </w:r>
    </w:p>
    <w:p w14:paraId="7031DAC9"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43A350B3"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Participar, através de um ou mais representantes da CONTRATADA, das reuniões referentes ao presente Contrato de Prestação de Serviços;</w:t>
      </w:r>
    </w:p>
    <w:p w14:paraId="6B5BAA48"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6A08265"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Receber relatórios, pareceres e outros dos trabalhos prestados, na forma e datas estabelecidas pela CONTRATADA;</w:t>
      </w:r>
    </w:p>
    <w:p w14:paraId="46B72872"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B976963"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Atender as demandas da CONTRATADA, sempre que solicitada e dentro do prazo, para o melhor atendimento a manutenção e aperfeiçoamento da prestação de serviço;</w:t>
      </w:r>
    </w:p>
    <w:p w14:paraId="7AB30235"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4068A636"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Comunicar a CONTRATADA qualquer anormalidade verificada nos serviços prestados, visando a correção de possíveis falhas e omissões;</w:t>
      </w:r>
    </w:p>
    <w:p w14:paraId="09BD424F"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CA57843"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Comunicar e fornecer a CONTRATADA todas as normas, manuais e políticas de conduta e procedimento internos da CONTRATANTE, que remetem diretamente a prestação do serviço;</w:t>
      </w:r>
    </w:p>
    <w:p w14:paraId="33037895"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735C898"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Escolher e responsabilizar-se pelos seus representantes designados para encaminhamento das informações à CONTRATADA e análise dos relatórios por ela gerados;</w:t>
      </w:r>
    </w:p>
    <w:p w14:paraId="555D283D"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1DD8EC3"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Manter os padrões de qualidade e metodologia especificadas, adequando-se às alterações que devem ser introduzidas, por razões de ordem técnica </w:t>
      </w:r>
      <w:r w:rsidRPr="008E0AEB">
        <w:rPr>
          <w:rFonts w:ascii="Times New Roman" w:hAnsi="Times New Roman" w:cs="Times New Roman"/>
          <w:i/>
          <w:sz w:val="24"/>
          <w:szCs w:val="24"/>
        </w:rPr>
        <w:t>“upgrade”</w:t>
      </w:r>
      <w:r w:rsidRPr="008E0AEB">
        <w:rPr>
          <w:rFonts w:ascii="Times New Roman" w:hAnsi="Times New Roman" w:cs="Times New Roman"/>
          <w:sz w:val="24"/>
          <w:szCs w:val="24"/>
        </w:rPr>
        <w:t>, de mercado ou derivada de nova regulamentação do setor e</w:t>
      </w:r>
    </w:p>
    <w:p w14:paraId="5BBAD08A"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8DF2828" w14:textId="77777777" w:rsidR="00323455" w:rsidRPr="008E0AEB" w:rsidRDefault="00323455" w:rsidP="00E91105">
      <w:pPr>
        <w:pStyle w:val="PargrafodaLista"/>
        <w:numPr>
          <w:ilvl w:val="0"/>
          <w:numId w:val="16"/>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Acatar como válidas, além das visitas presenciais, as apresentações ou reuniões em formato digital de teleconferência, videoconferência e/ou outros modelos digitais, disponibilizados pela CONTRATADA, para apresentação de informações e cumprimento de obrigação contratual.</w:t>
      </w:r>
    </w:p>
    <w:p w14:paraId="14146133"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6CE18CC2" w14:textId="77777777" w:rsidR="00323455" w:rsidRPr="008E0AEB" w:rsidRDefault="00323455" w:rsidP="00E91105">
      <w:pPr>
        <w:pStyle w:val="PargrafodaLista"/>
        <w:tabs>
          <w:tab w:val="left" w:pos="284"/>
        </w:tabs>
        <w:spacing w:line="276" w:lineRule="auto"/>
        <w:ind w:left="0"/>
        <w:jc w:val="both"/>
        <w:rPr>
          <w:rFonts w:ascii="Times New Roman" w:hAnsi="Times New Roman" w:cs="Times New Roman"/>
          <w:sz w:val="24"/>
          <w:szCs w:val="24"/>
        </w:rPr>
      </w:pPr>
    </w:p>
    <w:p w14:paraId="23E1E743" w14:textId="77777777" w:rsidR="00323455" w:rsidRPr="008E0AEB" w:rsidRDefault="00323455" w:rsidP="00E91105">
      <w:pPr>
        <w:numPr>
          <w:ilvl w:val="1"/>
          <w:numId w:val="14"/>
        </w:numPr>
        <w:tabs>
          <w:tab w:val="left" w:pos="284"/>
          <w:tab w:val="left" w:pos="426"/>
        </w:tabs>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Constituem obrigações e responsabilidades exclusivas da CONTRATADA:</w:t>
      </w:r>
    </w:p>
    <w:p w14:paraId="2C71C7B0"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Utilizar das técnicas disponíveis no mercado para a realização das atividades aliadas à consultoria de valores mobiliários, empregando seus melhores esforços na consecução dos trabalhos prestados;</w:t>
      </w:r>
    </w:p>
    <w:p w14:paraId="24067651" w14:textId="77777777" w:rsidR="00323455" w:rsidRPr="008E0AEB" w:rsidRDefault="00323455" w:rsidP="00E91105">
      <w:pPr>
        <w:pStyle w:val="PargrafodaLista"/>
        <w:tabs>
          <w:tab w:val="left" w:pos="284"/>
        </w:tabs>
        <w:spacing w:line="276" w:lineRule="auto"/>
        <w:ind w:left="0"/>
        <w:jc w:val="both"/>
        <w:rPr>
          <w:rFonts w:ascii="Times New Roman" w:hAnsi="Times New Roman" w:cs="Times New Roman"/>
          <w:sz w:val="24"/>
          <w:szCs w:val="24"/>
        </w:rPr>
      </w:pPr>
    </w:p>
    <w:p w14:paraId="26F5D0ED"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lastRenderedPageBreak/>
        <w:t>Prestar os serviços de ORIENTAÇÃO, RECOMENDAÇÃO E ACONSELHAMENTO, de forma profissional, independente e individualizada, sobre investimentos no mercado de valores mobiliários, cuja adoção e implementação sejam exclusivas da CONTRATANTE;</w:t>
      </w:r>
    </w:p>
    <w:p w14:paraId="3F5CE339" w14:textId="77777777" w:rsidR="00323455" w:rsidRPr="008E0AEB" w:rsidRDefault="00323455" w:rsidP="00E91105">
      <w:pPr>
        <w:pStyle w:val="PargrafodaLista"/>
        <w:tabs>
          <w:tab w:val="left" w:pos="284"/>
        </w:tabs>
        <w:spacing w:line="276" w:lineRule="auto"/>
        <w:ind w:left="0"/>
        <w:jc w:val="both"/>
        <w:rPr>
          <w:rFonts w:ascii="Times New Roman" w:hAnsi="Times New Roman" w:cs="Times New Roman"/>
          <w:sz w:val="24"/>
          <w:szCs w:val="24"/>
        </w:rPr>
      </w:pPr>
    </w:p>
    <w:p w14:paraId="6985D45A"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Disponibilização de equipe técnica capacitada em cumprimento a Deliberação CVM nº 783 para a realização de pesquisas e desenvolvimento do projeto no âmbito da matéria da consultoria de valores mobiliários;</w:t>
      </w:r>
    </w:p>
    <w:p w14:paraId="4E3067F2"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210944B"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um coordenador com o registro de Consultor de Valores Mobiliários, na qualidade de Diretor Estatutário, responsável pela administração das atividades relacionadas a Consultoria de Valores Mobiliários;</w:t>
      </w:r>
    </w:p>
    <w:p w14:paraId="4115D1DF"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D211C91"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um coordenador com a função de Compliance, na qualidade de Diretor Estatutário, responsável pelo cumprimento das regras, procedimentos e controles internos e das normas estabelecidas pela Instrução CVM nº 592/2017;</w:t>
      </w:r>
    </w:p>
    <w:p w14:paraId="7A51EE98"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43B2A3E"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conforme disposto no objeto deste contrato, suporte para as demandas da CONTRATANTE no que tange os serviços de consultoria de valores mobiliários ora contratados;</w:t>
      </w:r>
    </w:p>
    <w:p w14:paraId="5CD04B16"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DDD7E88"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proofErr w:type="spellStart"/>
      <w:r w:rsidRPr="008E0AEB">
        <w:rPr>
          <w:rFonts w:ascii="Times New Roman" w:hAnsi="Times New Roman" w:cs="Times New Roman"/>
          <w:sz w:val="24"/>
          <w:szCs w:val="24"/>
        </w:rPr>
        <w:t>Fornecer</w:t>
      </w:r>
      <w:proofErr w:type="spellEnd"/>
      <w:r w:rsidRPr="008E0AEB">
        <w:rPr>
          <w:rFonts w:ascii="Times New Roman" w:hAnsi="Times New Roman" w:cs="Times New Roman"/>
          <w:sz w:val="24"/>
          <w:szCs w:val="24"/>
        </w:rPr>
        <w:t xml:space="preserve"> relatórios, pareceres e outros, constando resultados técnicos e estatísticos sobre a consecução dos serviços, devendo ser entregue para a CONTRATANTE conforme disposto no objeto deste contrato;</w:t>
      </w:r>
    </w:p>
    <w:p w14:paraId="754C04B0"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005CD99D"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Manter atualizado, todos os contatos da CONTRATADA para suporte via telefone, e-mail, Skype e </w:t>
      </w:r>
      <w:proofErr w:type="spellStart"/>
      <w:r w:rsidRPr="008E0AEB">
        <w:rPr>
          <w:rFonts w:ascii="Times New Roman" w:hAnsi="Times New Roman" w:cs="Times New Roman"/>
          <w:sz w:val="24"/>
          <w:szCs w:val="24"/>
        </w:rPr>
        <w:t>Whatsapp</w:t>
      </w:r>
      <w:proofErr w:type="spellEnd"/>
      <w:r w:rsidRPr="008E0AEB">
        <w:rPr>
          <w:rFonts w:ascii="Times New Roman" w:hAnsi="Times New Roman" w:cs="Times New Roman"/>
          <w:sz w:val="24"/>
          <w:szCs w:val="24"/>
        </w:rPr>
        <w:t>, da equipe técnica como também, do responsável pelo atendimento presencial;</w:t>
      </w:r>
    </w:p>
    <w:p w14:paraId="05151150"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1445E32A"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Disponibilizar a CONTRATANTE, um acesso privado para o sistema informatizado de gerenciamento disponibilizado pela CONTRATADA na melhor prestação do serviço;</w:t>
      </w:r>
    </w:p>
    <w:p w14:paraId="58286D7A"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1FCC337"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Atender fielmente a todas as normas, manuais e políticas de conduta e procedimentos internos da CONTRATANTE;</w:t>
      </w:r>
    </w:p>
    <w:p w14:paraId="78D9E7B3"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5A9AAC3F"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 CONTRATADA se compromete que, seus representantes ou prepostos, deverão se apresentar devidamente trajado, identificado e nos horários estabelecidos nos quais os serviços serão prestados, sempre de segunda a sexta-feira, salvo se dia e horário diferenciado proposto e acordando por ambas as PARTES;</w:t>
      </w:r>
    </w:p>
    <w:p w14:paraId="7ACECE37"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6ACA124F"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Assumir todos os encargos e responsabilidades que, direta ou indiretamente, decorra do objeto do presente contrato;</w:t>
      </w:r>
    </w:p>
    <w:p w14:paraId="652D4421"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149B8154"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lastRenderedPageBreak/>
        <w:t>Responsabilizar-se pelo recolhimento de taxas e tributos em geral, tais como, imposto de renda, contribuições sociais e previdenciárias decorrentes da prestação de serviços;</w:t>
      </w:r>
    </w:p>
    <w:p w14:paraId="2CBD371A"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1F7B423"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Manter os padrões de qualidade e metodologia especificadas, informando previamente qualquer alteração que deva ser introduzida por razão de ordem técnica “</w:t>
      </w:r>
      <w:r w:rsidRPr="008E0AEB">
        <w:rPr>
          <w:rFonts w:ascii="Times New Roman" w:hAnsi="Times New Roman" w:cs="Times New Roman"/>
          <w:i/>
          <w:iCs/>
          <w:sz w:val="24"/>
          <w:szCs w:val="24"/>
        </w:rPr>
        <w:t>upgrade</w:t>
      </w:r>
      <w:r w:rsidRPr="008E0AEB">
        <w:rPr>
          <w:rFonts w:ascii="Times New Roman" w:hAnsi="Times New Roman" w:cs="Times New Roman"/>
          <w:sz w:val="24"/>
          <w:szCs w:val="24"/>
        </w:rPr>
        <w:t>”, de mercado ou derivada de nova regulamentação do setor;</w:t>
      </w:r>
    </w:p>
    <w:p w14:paraId="46C69ECC"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4CC6CA28"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Informar a CONTRATANTE sobre outras atividades que o próprio Consultor de Valores Mobiliários venha a exercer e os potenciais conflitos de interesses que poderiam vir a existir entre tais atividades e a Consultoria de Valores Mobiliários;</w:t>
      </w:r>
    </w:p>
    <w:p w14:paraId="01463667"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DA1C709"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Notificar a CONTRATANTE no prazo de máximo de 45 (quarenta e cinco) dias a existência de potenciais conflitos de interesses caso haja;</w:t>
      </w:r>
    </w:p>
    <w:p w14:paraId="425D9843"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1BA70840" w14:textId="77777777" w:rsidR="00323455" w:rsidRPr="008E0AEB" w:rsidRDefault="00323455" w:rsidP="00E91105">
      <w:pPr>
        <w:pStyle w:val="PargrafodaLista"/>
        <w:numPr>
          <w:ilvl w:val="0"/>
          <w:numId w:val="17"/>
        </w:numPr>
        <w:tabs>
          <w:tab w:val="left" w:pos="284"/>
        </w:tabs>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Efetuar visitas ou reuniões conforme disposto em contrato, sendo que estas podem ser efetuadas, no formato </w:t>
      </w:r>
      <w:proofErr w:type="spellStart"/>
      <w:r w:rsidRPr="008E0AEB">
        <w:rPr>
          <w:rFonts w:ascii="Times New Roman" w:hAnsi="Times New Roman" w:cs="Times New Roman"/>
          <w:i/>
          <w:iCs/>
          <w:sz w:val="24"/>
          <w:szCs w:val="24"/>
        </w:rPr>
        <w:t>in-loco</w:t>
      </w:r>
      <w:proofErr w:type="spellEnd"/>
      <w:r w:rsidRPr="008E0AEB">
        <w:rPr>
          <w:rFonts w:ascii="Times New Roman" w:hAnsi="Times New Roman" w:cs="Times New Roman"/>
          <w:sz w:val="24"/>
          <w:szCs w:val="24"/>
        </w:rPr>
        <w:t xml:space="preserve"> ou por via de teleconferência e/ou videoconferência, em horários pré-estabelecidos.</w:t>
      </w:r>
    </w:p>
    <w:p w14:paraId="71F444C8" w14:textId="77777777" w:rsidR="00323455" w:rsidRPr="008E0AEB" w:rsidRDefault="00323455" w:rsidP="00E91105">
      <w:pPr>
        <w:spacing w:line="276" w:lineRule="auto"/>
        <w:jc w:val="both"/>
        <w:rPr>
          <w:rFonts w:ascii="Times New Roman" w:hAnsi="Times New Roman" w:cs="Times New Roman"/>
          <w:sz w:val="24"/>
          <w:szCs w:val="24"/>
        </w:rPr>
      </w:pPr>
    </w:p>
    <w:p w14:paraId="42FF9C13" w14:textId="77777777" w:rsidR="00323455" w:rsidRPr="008E0AEB" w:rsidRDefault="00323455" w:rsidP="00E91105">
      <w:pPr>
        <w:tabs>
          <w:tab w:val="left" w:pos="284"/>
        </w:tabs>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QUINTA</w:t>
      </w:r>
    </w:p>
    <w:p w14:paraId="631362A3" w14:textId="77777777" w:rsidR="00323455" w:rsidRPr="008E0AEB" w:rsidRDefault="00323455" w:rsidP="00E91105">
      <w:pPr>
        <w:tabs>
          <w:tab w:val="left" w:pos="284"/>
        </w:tabs>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DA PROPRIEDADE INDUSTRIAL</w:t>
      </w:r>
    </w:p>
    <w:p w14:paraId="79BBE9F8" w14:textId="77777777" w:rsidR="00323455" w:rsidRPr="008E0AEB" w:rsidRDefault="00323455" w:rsidP="00E91105">
      <w:pPr>
        <w:tabs>
          <w:tab w:val="left" w:pos="284"/>
        </w:tabs>
        <w:spacing w:after="0" w:line="276" w:lineRule="auto"/>
        <w:jc w:val="both"/>
        <w:rPr>
          <w:rFonts w:ascii="Times New Roman" w:hAnsi="Times New Roman" w:cs="Times New Roman"/>
          <w:sz w:val="24"/>
          <w:szCs w:val="24"/>
        </w:rPr>
      </w:pPr>
    </w:p>
    <w:p w14:paraId="390BB85E" w14:textId="3B4D6AFC" w:rsidR="00323455" w:rsidRPr="008E0AEB" w:rsidRDefault="00323455" w:rsidP="00E91105">
      <w:pPr>
        <w:tabs>
          <w:tab w:val="left" w:pos="284"/>
        </w:tabs>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5.1. No caso </w:t>
      </w:r>
      <w:proofErr w:type="gramStart"/>
      <w:r w:rsidRPr="008E0AEB">
        <w:rPr>
          <w:rFonts w:ascii="Times New Roman" w:hAnsi="Times New Roman" w:cs="Times New Roman"/>
          <w:sz w:val="24"/>
          <w:szCs w:val="24"/>
        </w:rPr>
        <w:t>da</w:t>
      </w:r>
      <w:proofErr w:type="gramEnd"/>
      <w:r w:rsidRPr="008E0AEB">
        <w:rPr>
          <w:rFonts w:ascii="Times New Roman" w:hAnsi="Times New Roman" w:cs="Times New Roman"/>
          <w:sz w:val="24"/>
          <w:szCs w:val="24"/>
        </w:rPr>
        <w:t xml:space="preserve"> CONTRATADA resultar em invenção, descobertas, aperfeiçoamentos ou inovações, os direitos da propriedade pertencerão a CONTRATADA e aos autores do trabalho que gerou desenvolvimento tecnológico, nos termos da Lei nº 9.279/96 e/ou legislações aplicáveis à espécie.</w:t>
      </w:r>
    </w:p>
    <w:p w14:paraId="11ACCFEF" w14:textId="77777777" w:rsidR="00323455" w:rsidRPr="008E0AEB" w:rsidRDefault="00323455" w:rsidP="00E91105">
      <w:pPr>
        <w:spacing w:line="276" w:lineRule="auto"/>
        <w:jc w:val="both"/>
        <w:rPr>
          <w:rFonts w:ascii="Times New Roman" w:hAnsi="Times New Roman" w:cs="Times New Roman"/>
          <w:sz w:val="24"/>
          <w:szCs w:val="24"/>
        </w:rPr>
      </w:pPr>
    </w:p>
    <w:p w14:paraId="2DB1B8E0"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SEXTA</w:t>
      </w:r>
    </w:p>
    <w:p w14:paraId="160E33EE"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DA RESCISÃO</w:t>
      </w:r>
    </w:p>
    <w:p w14:paraId="39EB0109" w14:textId="77777777" w:rsidR="00323455" w:rsidRPr="008E0AEB" w:rsidRDefault="00323455" w:rsidP="00E91105">
      <w:pPr>
        <w:spacing w:after="0" w:line="276" w:lineRule="auto"/>
        <w:jc w:val="both"/>
        <w:rPr>
          <w:rFonts w:ascii="Times New Roman" w:hAnsi="Times New Roman" w:cs="Times New Roman"/>
          <w:sz w:val="24"/>
          <w:szCs w:val="24"/>
        </w:rPr>
      </w:pPr>
    </w:p>
    <w:p w14:paraId="07938C5E" w14:textId="77777777" w:rsidR="00323455" w:rsidRPr="008E0AEB" w:rsidRDefault="00323455" w:rsidP="00E91105">
      <w:pPr>
        <w:tabs>
          <w:tab w:val="left" w:pos="284"/>
        </w:tabs>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6.1. O presente contrato de prestação de serviço poderá ser denunciado, voluntariamente, por quaisquer das partes, com necessidade de aviso prévio protocolado, de 30 (trinta) dias úteis do encerramento, sem que caibam quaisquer indenizações ou reparações. </w:t>
      </w:r>
    </w:p>
    <w:p w14:paraId="427C9A4F" w14:textId="77777777" w:rsidR="00323455" w:rsidRPr="008E0AEB" w:rsidRDefault="00323455" w:rsidP="00E91105">
      <w:pPr>
        <w:tabs>
          <w:tab w:val="left" w:pos="2268"/>
        </w:tabs>
        <w:spacing w:after="0" w:line="276" w:lineRule="auto"/>
        <w:jc w:val="both"/>
        <w:rPr>
          <w:rFonts w:ascii="Times New Roman" w:hAnsi="Times New Roman" w:cs="Times New Roman"/>
          <w:sz w:val="24"/>
          <w:szCs w:val="24"/>
        </w:rPr>
      </w:pPr>
    </w:p>
    <w:p w14:paraId="4138B053" w14:textId="77777777" w:rsidR="00323455" w:rsidRPr="008E0AEB" w:rsidRDefault="00323455" w:rsidP="00E91105">
      <w:pPr>
        <w:numPr>
          <w:ilvl w:val="1"/>
          <w:numId w:val="15"/>
        </w:numPr>
        <w:tabs>
          <w:tab w:val="left" w:pos="426"/>
        </w:tabs>
        <w:spacing w:after="0"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A parte poderá considerar rescindida, de pleno direito, o presente contrato, independentemente de interpelação, notificação judicial ou extrajudicial, sem que caiba à parte contrária qualquer reclamação ou indenização, nos seguintes casos:</w:t>
      </w:r>
    </w:p>
    <w:p w14:paraId="36D14202" w14:textId="77777777" w:rsidR="00323455" w:rsidRPr="008E0AEB" w:rsidRDefault="00323455" w:rsidP="00E91105">
      <w:pPr>
        <w:pStyle w:val="PargrafodaLista"/>
        <w:tabs>
          <w:tab w:val="left" w:pos="284"/>
          <w:tab w:val="left" w:pos="426"/>
        </w:tabs>
        <w:spacing w:after="0" w:line="276" w:lineRule="auto"/>
        <w:ind w:left="0"/>
        <w:jc w:val="both"/>
        <w:rPr>
          <w:rFonts w:ascii="Times New Roman" w:hAnsi="Times New Roman" w:cs="Times New Roman"/>
          <w:sz w:val="24"/>
          <w:szCs w:val="24"/>
        </w:rPr>
      </w:pPr>
    </w:p>
    <w:p w14:paraId="14DE291C"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Inadimplemento injustificado, de qualquer das cláusulas do presente contrato;</w:t>
      </w:r>
    </w:p>
    <w:p w14:paraId="29DBDD9B" w14:textId="77777777" w:rsidR="00323455" w:rsidRPr="008E0AEB" w:rsidRDefault="00323455" w:rsidP="00E91105">
      <w:pPr>
        <w:pStyle w:val="PargrafodaLista"/>
        <w:tabs>
          <w:tab w:val="left" w:pos="284"/>
          <w:tab w:val="left" w:pos="426"/>
        </w:tabs>
        <w:spacing w:after="0" w:line="276" w:lineRule="auto"/>
        <w:ind w:left="0"/>
        <w:jc w:val="both"/>
        <w:rPr>
          <w:rFonts w:ascii="Times New Roman" w:hAnsi="Times New Roman" w:cs="Times New Roman"/>
          <w:sz w:val="24"/>
          <w:szCs w:val="24"/>
        </w:rPr>
      </w:pPr>
    </w:p>
    <w:p w14:paraId="72D15341"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lastRenderedPageBreak/>
        <w:t>Inexecução dos serviços da CONTRATADA, de forma que fique comprovado o não atendimento adequado junto à CONTRATANTE;</w:t>
      </w:r>
    </w:p>
    <w:p w14:paraId="6373DD8C" w14:textId="77777777" w:rsidR="00323455" w:rsidRPr="008E0AEB" w:rsidRDefault="00323455" w:rsidP="00E91105">
      <w:pPr>
        <w:pStyle w:val="PargrafodaLista"/>
        <w:tabs>
          <w:tab w:val="left" w:pos="284"/>
          <w:tab w:val="left" w:pos="426"/>
        </w:tabs>
        <w:spacing w:after="0" w:line="276" w:lineRule="auto"/>
        <w:ind w:left="0"/>
        <w:jc w:val="both"/>
        <w:rPr>
          <w:rFonts w:ascii="Times New Roman" w:hAnsi="Times New Roman" w:cs="Times New Roman"/>
          <w:sz w:val="24"/>
          <w:szCs w:val="24"/>
        </w:rPr>
      </w:pPr>
    </w:p>
    <w:p w14:paraId="6F07244A"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No caso </w:t>
      </w:r>
      <w:proofErr w:type="gramStart"/>
      <w:r w:rsidRPr="008E0AEB">
        <w:rPr>
          <w:rFonts w:ascii="Times New Roman" w:hAnsi="Times New Roman" w:cs="Times New Roman"/>
          <w:sz w:val="24"/>
          <w:szCs w:val="24"/>
        </w:rPr>
        <w:t>da</w:t>
      </w:r>
      <w:proofErr w:type="gramEnd"/>
      <w:r w:rsidRPr="008E0AEB">
        <w:rPr>
          <w:rFonts w:ascii="Times New Roman" w:hAnsi="Times New Roman" w:cs="Times New Roman"/>
          <w:sz w:val="24"/>
          <w:szCs w:val="24"/>
        </w:rPr>
        <w:t xml:space="preserve"> CONTRATADA deixar de prestar, comprovadamente, as informações, após solicitação pela CONTRATANTE, sobre o andamento dos serviços;</w:t>
      </w:r>
    </w:p>
    <w:p w14:paraId="00082253"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53196BF2"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Perder sua qualidade de Consultor de Valores Mobiliários perante a Comissão de Valores Mobiliários em atendimento a ICVM 592/2017;</w:t>
      </w:r>
    </w:p>
    <w:p w14:paraId="114EF9B0"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1DCD7CBA"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Decretação de falência, requerimento ou decretação de concordata, dissolução judicial da sociedade e liquidação extrajudicial de qualquer das partes, que ponha em risco o cumprimento do contrato; e</w:t>
      </w:r>
    </w:p>
    <w:p w14:paraId="6F36B05A"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0186329" w14:textId="77777777" w:rsidR="00323455" w:rsidRPr="008E0AEB" w:rsidRDefault="00323455" w:rsidP="00E91105">
      <w:pPr>
        <w:pStyle w:val="PargrafodaLista"/>
        <w:numPr>
          <w:ilvl w:val="0"/>
          <w:numId w:val="18"/>
        </w:numPr>
        <w:tabs>
          <w:tab w:val="left" w:pos="284"/>
          <w:tab w:val="left" w:pos="426"/>
        </w:tabs>
        <w:spacing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Interrupção imotivada dos trabalhos, pela CONTRATADA, por prazo superior a 30 (trinta) dias corridos, contados do início da interrupção, sem qualquer justificativa plausível e documentada.</w:t>
      </w:r>
    </w:p>
    <w:p w14:paraId="62A0D61D"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4F42F58B"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SÉTIMA</w:t>
      </w:r>
    </w:p>
    <w:p w14:paraId="56D2BB9F"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DA PREVENÇÃO A CORRUPÇÃO E A LAVAGEM DE DINHEIRO (PLD-FT)</w:t>
      </w:r>
    </w:p>
    <w:p w14:paraId="6D74B2B4"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7.1. A CONTRATADA se obriga, sob as penas previstas no Contrato e na legislação aplicável, a observar e cumprir rigorosamente todas as leis cabíveis</w:t>
      </w:r>
      <w:r w:rsidRPr="008E0AEB">
        <w:rPr>
          <w:rFonts w:ascii="Times New Roman" w:hAnsi="Times New Roman" w:cs="Times New Roman"/>
          <w:sz w:val="24"/>
          <w:szCs w:val="24"/>
        </w:rPr>
        <w:t xml:space="preserve"> </w:t>
      </w:r>
      <w:r w:rsidRPr="008E0AEB">
        <w:rPr>
          <w:rFonts w:ascii="Times New Roman" w:hAnsi="Times New Roman" w:cs="Times New Roman"/>
          <w:bCs/>
          <w:sz w:val="24"/>
          <w:szCs w:val="24"/>
        </w:rPr>
        <w:t xml:space="preserve">pelo ordenamento jurídico brasileiro no que tange ao combate à corrupção, em especial a Lei nº 12.846, de 1º de </w:t>
      </w:r>
      <w:proofErr w:type="gramStart"/>
      <w:r w:rsidRPr="008E0AEB">
        <w:rPr>
          <w:rFonts w:ascii="Times New Roman" w:hAnsi="Times New Roman" w:cs="Times New Roman"/>
          <w:bCs/>
          <w:sz w:val="24"/>
          <w:szCs w:val="24"/>
        </w:rPr>
        <w:t>Agosto</w:t>
      </w:r>
      <w:proofErr w:type="gramEnd"/>
      <w:r w:rsidRPr="008E0AEB">
        <w:rPr>
          <w:rFonts w:ascii="Times New Roman" w:hAnsi="Times New Roman" w:cs="Times New Roman"/>
          <w:bCs/>
          <w:sz w:val="24"/>
          <w:szCs w:val="24"/>
        </w:rPr>
        <w:t xml:space="preserve"> de 2013, incluindo, mas não se limitando à legislação brasileira anticorrupção, a legislação brasileira contra a lavagem de dinheiro, assim como as normas e exigências constantes das políticas internas da CONTRATANTE.</w:t>
      </w:r>
    </w:p>
    <w:p w14:paraId="30F88B78"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7.2. A CONTRATADA declara, por si e por seus administradores, funcionários, representantes e outras pessoas que agem em seu nome, direta ou indiretamente, estarem cientes dos dispositivos contidos na Lei nº 12.846/2013 e se obriga a tomar todas as providências para fazer com que seus administradores, funcionários e representantes tomem ciência quanto ao teor da mencionada Lei;</w:t>
      </w:r>
    </w:p>
    <w:p w14:paraId="4A0B399C"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7.3. A CONTRATADA, no desempenho das atividades objeto deste CONTRATO, compromete-se perante a CONTRATANTE a abster-se de praticar ato(s) que possa(m) constituir violação à legislação aplicável ao presente instrumento pactual, incluindo aqueles descritos na Lei nº 12.846/2013, em especial no seu artigo 5º.</w:t>
      </w:r>
    </w:p>
    <w:p w14:paraId="2BADE64C"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 xml:space="preserve">7.4. A CONTRATADA declara que, direta ou indiretamente, não ofereceu, prometeu, pagou ou autorizou o pagamento em dinheiro, deu ou concordou em dar presentes ou qualquer objeto de valor e, durante a vigência do Contrato, não irá ofertar, prometer, pagar ou autorizar o pagamento em dinheiro, dar ou concordar em dar presentes ou qualquer objeto de valor a </w:t>
      </w:r>
      <w:r w:rsidRPr="008E0AEB">
        <w:rPr>
          <w:rFonts w:ascii="Times New Roman" w:hAnsi="Times New Roman" w:cs="Times New Roman"/>
          <w:bCs/>
          <w:sz w:val="24"/>
          <w:szCs w:val="24"/>
        </w:rPr>
        <w:lastRenderedPageBreak/>
        <w:t>qualquer pessoa ou entidade, pública ou privada, com o objetivo de beneficiar ilicitamente a CONTRATANTE e/ou seus negócios.</w:t>
      </w:r>
    </w:p>
    <w:p w14:paraId="4968B62B"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7.5. A CONTRATADA obriga-se a conduzir os seus negócios e práticas comerciais de forma ética e íntegra em conformidade com os preceitos legais vigentes no país;</w:t>
      </w:r>
    </w:p>
    <w:p w14:paraId="5121712D"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7.6. A CONTRATADA, neste ato, disponibiliza, a CONTRATANTE, seus Código de Ética e Conduta Profissional e Manuais de Compliance, Políticas e Controles Internos os quais poderão ser obtidos no site www.creditoemercado.com.br, para que sejam conhecidos e divulgados a todos os partícipes deste contrato.</w:t>
      </w:r>
    </w:p>
    <w:p w14:paraId="0AFFB839" w14:textId="77777777" w:rsidR="00323455" w:rsidRPr="008E0AEB" w:rsidRDefault="00323455" w:rsidP="00E91105">
      <w:pPr>
        <w:spacing w:line="276" w:lineRule="auto"/>
        <w:jc w:val="both"/>
        <w:rPr>
          <w:rFonts w:ascii="Times New Roman" w:hAnsi="Times New Roman" w:cs="Times New Roman"/>
          <w:sz w:val="24"/>
          <w:szCs w:val="24"/>
        </w:rPr>
      </w:pPr>
    </w:p>
    <w:p w14:paraId="0F4B1344"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OITAVA</w:t>
      </w:r>
    </w:p>
    <w:p w14:paraId="4E2EBFCA"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DEVER DE SIGILO E DA PROTEÇÃO DOS DADOS (LGPD)</w:t>
      </w:r>
    </w:p>
    <w:p w14:paraId="7280890A" w14:textId="47E98242"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8.1.  A CONTRATADA se obriga a manter estrita confidencialidade sobre todas as </w:t>
      </w:r>
      <w:r w:rsidR="00CD1191">
        <w:rPr>
          <w:rFonts w:ascii="Times New Roman" w:hAnsi="Times New Roman" w:cs="Times New Roman"/>
          <w:sz w:val="24"/>
          <w:szCs w:val="24"/>
        </w:rPr>
        <w:t>i</w:t>
      </w:r>
      <w:r w:rsidRPr="008E0AEB">
        <w:rPr>
          <w:rFonts w:ascii="Times New Roman" w:hAnsi="Times New Roman" w:cs="Times New Roman"/>
          <w:sz w:val="24"/>
          <w:szCs w:val="24"/>
        </w:rPr>
        <w:t>nformações que sejam classificadas pela CONTRATANTE como “Informações Confidenciais” e a empregar todos os meios para proteção de Informações Confidenciais, bem como a exigir que as pessoas por elas envolvidas no objeto do Contrato respeitem a confidencialidade destas informações, podendo a CONTRATANTE exigir que a CONTRATADA obtenha destes terceiros acordos de confidencialidades nos mesmos moldes desta cláusula, antes de sua divulgação;</w:t>
      </w:r>
    </w:p>
    <w:p w14:paraId="48162A9C"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8.2. Não é considerada Informação Confidencial aquela que: (i) estiver em domínio público antes de sua obtenção pela CONTRATADA; (</w:t>
      </w:r>
      <w:proofErr w:type="spellStart"/>
      <w:r w:rsidRPr="008E0AEB">
        <w:rPr>
          <w:rFonts w:ascii="Times New Roman" w:hAnsi="Times New Roman" w:cs="Times New Roman"/>
          <w:bCs/>
          <w:sz w:val="24"/>
          <w:szCs w:val="24"/>
        </w:rPr>
        <w:t>ii</w:t>
      </w:r>
      <w:proofErr w:type="spellEnd"/>
      <w:r w:rsidRPr="008E0AEB">
        <w:rPr>
          <w:rFonts w:ascii="Times New Roman" w:hAnsi="Times New Roman" w:cs="Times New Roman"/>
          <w:bCs/>
          <w:sz w:val="24"/>
          <w:szCs w:val="24"/>
        </w:rPr>
        <w:t>) cair em domínio público em decorrência de publicação ou de qualquer outra forma autorizada pela CONTRATANTE; (</w:t>
      </w:r>
      <w:proofErr w:type="spellStart"/>
      <w:r w:rsidRPr="008E0AEB">
        <w:rPr>
          <w:rFonts w:ascii="Times New Roman" w:hAnsi="Times New Roman" w:cs="Times New Roman"/>
          <w:bCs/>
          <w:sz w:val="24"/>
          <w:szCs w:val="24"/>
        </w:rPr>
        <w:t>iii</w:t>
      </w:r>
      <w:proofErr w:type="spellEnd"/>
      <w:r w:rsidRPr="008E0AEB">
        <w:rPr>
          <w:rFonts w:ascii="Times New Roman" w:hAnsi="Times New Roman" w:cs="Times New Roman"/>
          <w:bCs/>
          <w:sz w:val="24"/>
          <w:szCs w:val="24"/>
        </w:rPr>
        <w:t>) for digitada no sistema informatizado de gerenciamento disponibilizado para prestação de serviços ou disponibilizada para sites de domínio público ou sites de Órgãos Fiscalizadores e Reguladores, incluindo os lançamentos de informações constantes ou à constar, publicamente, em domínios do Ministério da Previdência Social (MPS) e da Secretaria de Previdência Social (SPREV); (</w:t>
      </w:r>
      <w:proofErr w:type="spellStart"/>
      <w:r w:rsidRPr="008E0AEB">
        <w:rPr>
          <w:rFonts w:ascii="Times New Roman" w:hAnsi="Times New Roman" w:cs="Times New Roman"/>
          <w:bCs/>
          <w:sz w:val="24"/>
          <w:szCs w:val="24"/>
        </w:rPr>
        <w:t>iv</w:t>
      </w:r>
      <w:proofErr w:type="spellEnd"/>
      <w:r w:rsidRPr="008E0AEB">
        <w:rPr>
          <w:rFonts w:ascii="Times New Roman" w:hAnsi="Times New Roman" w:cs="Times New Roman"/>
          <w:bCs/>
          <w:sz w:val="24"/>
          <w:szCs w:val="24"/>
        </w:rPr>
        <w:t>) legitimamente já era conhecida pela CONTRATADA antes de sua revelação; e (v) não puder causar qualquer tipo de prejuízo à CONTRATANTE, se divulgada;</w:t>
      </w:r>
    </w:p>
    <w:p w14:paraId="156D84C2"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8.3. A CONTRATANTE declara-se ciente e concorda que a CONTRATADA preste informações, inclusive as Informações Confidenciais, em cumprimento de lei, de atos normativos de autoridades e órgãos governamentais, quando por estes requisitados;</w:t>
      </w:r>
    </w:p>
    <w:p w14:paraId="258AB10A" w14:textId="77777777" w:rsidR="00323455" w:rsidRPr="008E0AEB" w:rsidRDefault="00323455" w:rsidP="00E91105">
      <w:pPr>
        <w:spacing w:before="240" w:after="0" w:line="276" w:lineRule="auto"/>
        <w:jc w:val="both"/>
        <w:rPr>
          <w:rFonts w:ascii="Times New Roman" w:hAnsi="Times New Roman" w:cs="Times New Roman"/>
          <w:bCs/>
          <w:sz w:val="24"/>
          <w:szCs w:val="24"/>
        </w:rPr>
      </w:pPr>
      <w:r w:rsidRPr="008E0AEB">
        <w:rPr>
          <w:rFonts w:ascii="Times New Roman" w:hAnsi="Times New Roman" w:cs="Times New Roman"/>
          <w:bCs/>
          <w:sz w:val="24"/>
          <w:szCs w:val="24"/>
        </w:rPr>
        <w:t>8.4. A CONTRATANTE desde já, consente e consequentemente autoriza, expressamente, a CONTRATADA, a fazer uso/tratamento dos seus dados, nos termos dos artigos 7º, inciso I; artigo 11, inciso I e por fim, artigo 26, § 1º, inciso IV, todos da Lei n.º 13.853 de 2.019 (Lei Geral de Proteção de Dados – LGPD).</w:t>
      </w:r>
    </w:p>
    <w:p w14:paraId="54B686B4" w14:textId="77777777" w:rsidR="00323455" w:rsidRPr="008E0AEB" w:rsidRDefault="00323455" w:rsidP="00E91105">
      <w:pPr>
        <w:spacing w:line="276" w:lineRule="auto"/>
        <w:jc w:val="both"/>
        <w:rPr>
          <w:rFonts w:ascii="Times New Roman" w:hAnsi="Times New Roman" w:cs="Times New Roman"/>
          <w:sz w:val="24"/>
          <w:szCs w:val="24"/>
        </w:rPr>
      </w:pPr>
    </w:p>
    <w:p w14:paraId="795A7876"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lastRenderedPageBreak/>
        <w:t>CLÁUSULA OITAVA</w:t>
      </w:r>
    </w:p>
    <w:p w14:paraId="1ECC353D"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DAS DISPOSIÇÕES GERAIS</w:t>
      </w:r>
    </w:p>
    <w:p w14:paraId="1B232E11"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8.5. Qualquer omissão ou tolerância das PARTES, quanto ao estrito cumprimento dos termos e condições deste Contrato, não constituirá novação ou renúncia, nem afetará o direito das PARTES de exercê-lo a qualquer tempo.</w:t>
      </w:r>
    </w:p>
    <w:p w14:paraId="2FAB11E7"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8.6. As notificações, comunicações ou informações entre as PARTES, deverão ser feitas, por escrito, e dirigidas ao endereço indicado no Preâmbulo, a menos que outro tenha sido indicado, por escrito, mediante aviso prévio, com antecedência mínima de 05 (cinco) dias úteis.</w:t>
      </w:r>
    </w:p>
    <w:p w14:paraId="50DA8895"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8.7. Por motivos de força maior, nenhuma das PARTES será responsável ou considerada faltosa pelo descumprimento das cláusulas previstas neste instrumento se impedidas de desempenhar suas obrigações nas ocorrências de greves, incêndios, terremotos e/ou calamidades públicas.</w:t>
      </w:r>
    </w:p>
    <w:p w14:paraId="6AB6A8C6"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8.8. As PARTES concordam com as determinações assinaladas neste contrato, que prevalecem sobre eventuais instrumentos anteriormente firmados entre as PARTES e com o mesmo objeto, que a partir deste, ficam revogadas.</w:t>
      </w:r>
    </w:p>
    <w:p w14:paraId="7C759C4D"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8.9. As PARTES declaram que, a relação aqui tratada, em hipótese alguma, gera qualquer vínculo empregatício entre </w:t>
      </w:r>
      <w:proofErr w:type="gramStart"/>
      <w:r w:rsidRPr="008E0AEB">
        <w:rPr>
          <w:rFonts w:ascii="Times New Roman" w:hAnsi="Times New Roman" w:cs="Times New Roman"/>
          <w:sz w:val="24"/>
          <w:szCs w:val="24"/>
        </w:rPr>
        <w:t>as mesmas</w:t>
      </w:r>
      <w:proofErr w:type="gramEnd"/>
      <w:r w:rsidRPr="008E0AEB">
        <w:rPr>
          <w:rFonts w:ascii="Times New Roman" w:hAnsi="Times New Roman" w:cs="Times New Roman"/>
          <w:sz w:val="24"/>
          <w:szCs w:val="24"/>
        </w:rPr>
        <w:t>, bem com a CONTRATADA declara que não há qualquer espécie de exigência, por parte da CONTRATANTE de exclusividade e subordinação junto a esta e de serviços prestados e, assim, que possui autonomia e liberdade no trabalho prestado.</w:t>
      </w:r>
    </w:p>
    <w:p w14:paraId="46FA3726"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8.10. Cada uma das PARTES responsabiliza-se por todo e qualquer ato de seus empregados, prepostos e prestadores de serviços, que venha a colocar em risco a boa imagem da CONTRATANTE ou da CONTRATADA.</w:t>
      </w:r>
    </w:p>
    <w:p w14:paraId="08228C58"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8.11. A CONTRATANTE, quando do término da relação contratual, qualquer que seja a sua causa, fica desde já comunicada que a CONTRATADA, independentemente de qualquer aviso ou notificação, efetuará o “bloqueio da senha de acesso” ao sistema informatizado de gerenciamento, ficando a mesma, isenta de qualquer outra prestação de informação via este sistema e, até mesmo, de manter, em seu banco de dados, informações técnicas e financeiras pertinentes ao objeto deste contrato.</w:t>
      </w:r>
    </w:p>
    <w:p w14:paraId="306EAFC9"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8.12. A CONTRATANTE, sempre que solicitada pela CONTRATADA, deverá emitir Atestado de Capacidade Técnica atestando a prestação de serviços ora contratados.</w:t>
      </w:r>
    </w:p>
    <w:p w14:paraId="28B1943C" w14:textId="4DAA7A36"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w:t>
      </w:r>
      <w:r w:rsidR="00DA7E77">
        <w:rPr>
          <w:rFonts w:ascii="Times New Roman" w:hAnsi="Times New Roman" w:cs="Times New Roman"/>
          <w:sz w:val="24"/>
          <w:szCs w:val="24"/>
        </w:rPr>
        <w:t>3</w:t>
      </w:r>
      <w:r w:rsidRPr="008E0AEB">
        <w:rPr>
          <w:rFonts w:ascii="Times New Roman" w:hAnsi="Times New Roman" w:cs="Times New Roman"/>
          <w:sz w:val="24"/>
          <w:szCs w:val="24"/>
        </w:rPr>
        <w:t>. As comprovações dos serviços prestados neste contrato se darão por meio de:</w:t>
      </w:r>
    </w:p>
    <w:p w14:paraId="3F908E73" w14:textId="77777777" w:rsidR="00323455" w:rsidRPr="008E0AEB" w:rsidRDefault="00323455" w:rsidP="00E91105">
      <w:pPr>
        <w:pStyle w:val="PargrafodaLista"/>
        <w:numPr>
          <w:ilvl w:val="0"/>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lastRenderedPageBreak/>
        <w:t>Emissão de relatórios por meio do sistema informatizado de gerenciamento disponibilizado pela CONTRATADA;</w:t>
      </w:r>
    </w:p>
    <w:p w14:paraId="27B5A4A6" w14:textId="77777777" w:rsidR="00323455" w:rsidRPr="008E0AEB" w:rsidRDefault="00323455" w:rsidP="00E91105">
      <w:pPr>
        <w:pStyle w:val="PargrafodaLista"/>
        <w:tabs>
          <w:tab w:val="left" w:pos="284"/>
        </w:tabs>
        <w:spacing w:before="240" w:after="0" w:line="276" w:lineRule="auto"/>
        <w:ind w:left="0"/>
        <w:jc w:val="both"/>
        <w:rPr>
          <w:rFonts w:ascii="Times New Roman" w:hAnsi="Times New Roman" w:cs="Times New Roman"/>
          <w:sz w:val="24"/>
          <w:szCs w:val="24"/>
        </w:rPr>
      </w:pPr>
    </w:p>
    <w:p w14:paraId="7E7A4A18" w14:textId="77777777" w:rsidR="00323455" w:rsidRPr="008E0AEB" w:rsidRDefault="00323455" w:rsidP="00E91105">
      <w:pPr>
        <w:pStyle w:val="PargrafodaLista"/>
        <w:numPr>
          <w:ilvl w:val="0"/>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Envio de comunicação, ofícios, relatórios, pareceres, informativos e afins, pertinentes aos serviços contratados, por meio de correio com comprovação de recebimento por AR, por envio de e-mail ou entrega pessoal pela CONTRATADA sendo que, neste último, </w:t>
      </w:r>
      <w:proofErr w:type="gramStart"/>
      <w:r w:rsidRPr="008E0AEB">
        <w:rPr>
          <w:rFonts w:ascii="Times New Roman" w:hAnsi="Times New Roman" w:cs="Times New Roman"/>
          <w:sz w:val="24"/>
          <w:szCs w:val="24"/>
        </w:rPr>
        <w:t>o mesmo</w:t>
      </w:r>
      <w:proofErr w:type="gramEnd"/>
      <w:r w:rsidRPr="008E0AEB">
        <w:rPr>
          <w:rFonts w:ascii="Times New Roman" w:hAnsi="Times New Roman" w:cs="Times New Roman"/>
          <w:sz w:val="24"/>
          <w:szCs w:val="24"/>
        </w:rPr>
        <w:t xml:space="preserve"> se dará por meio de protocolo e/ou comunicado por via eletrônica e</w:t>
      </w:r>
    </w:p>
    <w:p w14:paraId="34797A19"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334DE2D4" w14:textId="77777777" w:rsidR="00323455" w:rsidRPr="008E0AEB" w:rsidRDefault="00323455" w:rsidP="00E91105">
      <w:pPr>
        <w:pStyle w:val="PargrafodaLista"/>
        <w:numPr>
          <w:ilvl w:val="0"/>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A comprovação das Visitas Presenciais, caso contratada, se dará da seguinte forma:</w:t>
      </w:r>
    </w:p>
    <w:p w14:paraId="4E03BF5F"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00D18FFC" w14:textId="77777777" w:rsidR="00323455" w:rsidRPr="008E0AEB" w:rsidRDefault="00323455" w:rsidP="00E91105">
      <w:pPr>
        <w:pStyle w:val="PargrafodaLista"/>
        <w:numPr>
          <w:ilvl w:val="1"/>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Relatório de Visita Técnica assinado por ambas as PARTES;</w:t>
      </w:r>
    </w:p>
    <w:p w14:paraId="028D5C51" w14:textId="77777777" w:rsidR="00323455" w:rsidRPr="008E0AEB" w:rsidRDefault="00323455" w:rsidP="00E91105">
      <w:pPr>
        <w:pStyle w:val="PargrafodaLista"/>
        <w:tabs>
          <w:tab w:val="left" w:pos="284"/>
        </w:tabs>
        <w:spacing w:before="240" w:after="0" w:line="276" w:lineRule="auto"/>
        <w:ind w:left="0"/>
        <w:jc w:val="both"/>
        <w:rPr>
          <w:rFonts w:ascii="Times New Roman" w:hAnsi="Times New Roman" w:cs="Times New Roman"/>
          <w:sz w:val="24"/>
          <w:szCs w:val="24"/>
        </w:rPr>
      </w:pPr>
    </w:p>
    <w:p w14:paraId="041B3186" w14:textId="77777777" w:rsidR="00323455" w:rsidRPr="008E0AEB" w:rsidRDefault="00323455" w:rsidP="00E91105">
      <w:pPr>
        <w:pStyle w:val="PargrafodaLista"/>
        <w:numPr>
          <w:ilvl w:val="1"/>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Comunicação via e-mail, pela CONTRATANTE, comprovando a Visita Técnica presencial e discorrendo sobre o assunto tratado;</w:t>
      </w:r>
    </w:p>
    <w:p w14:paraId="22479318"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2EE2CDC4" w14:textId="22B5EB74" w:rsidR="00323455" w:rsidRPr="008E0AEB" w:rsidRDefault="00323455" w:rsidP="00E91105">
      <w:pPr>
        <w:pStyle w:val="PargrafodaLista"/>
        <w:numPr>
          <w:ilvl w:val="1"/>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Inserção de Atas as Atas da Reunião realizadas pelo RPPS no âmbito do Comitê de Investimentos o/ou Conselhos </w:t>
      </w:r>
      <w:r w:rsidR="00601788">
        <w:rPr>
          <w:rFonts w:ascii="Times New Roman" w:hAnsi="Times New Roman" w:cs="Times New Roman"/>
          <w:sz w:val="24"/>
          <w:szCs w:val="24"/>
        </w:rPr>
        <w:t>Administrativo</w:t>
      </w:r>
      <w:r w:rsidRPr="008E0AEB">
        <w:rPr>
          <w:rFonts w:ascii="Times New Roman" w:hAnsi="Times New Roman" w:cs="Times New Roman"/>
          <w:sz w:val="24"/>
          <w:szCs w:val="24"/>
        </w:rPr>
        <w:t xml:space="preserve"> e Fiscal, efetuadas pelo RPPS no sistema informatizado de gerenciamento disponibilizado pela CONTRATADA;</w:t>
      </w:r>
    </w:p>
    <w:p w14:paraId="4DFCB4F7"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72B73C9F" w14:textId="77777777" w:rsidR="00323455" w:rsidRPr="00601788" w:rsidRDefault="00323455" w:rsidP="00E91105">
      <w:pPr>
        <w:pStyle w:val="PargrafodaLista"/>
        <w:numPr>
          <w:ilvl w:val="1"/>
          <w:numId w:val="19"/>
        </w:numPr>
        <w:tabs>
          <w:tab w:val="left" w:pos="284"/>
        </w:tabs>
        <w:spacing w:before="240" w:after="0"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 xml:space="preserve">Por outros meios legais que forem de acordo entre as PARTES e que comprove a prestação </w:t>
      </w:r>
      <w:r w:rsidRPr="00601788">
        <w:rPr>
          <w:rFonts w:ascii="Times New Roman" w:hAnsi="Times New Roman" w:cs="Times New Roman"/>
          <w:sz w:val="24"/>
          <w:szCs w:val="24"/>
        </w:rPr>
        <w:t>do serviço elencado neste tópico.</w:t>
      </w:r>
    </w:p>
    <w:p w14:paraId="7A9D983E" w14:textId="77777777" w:rsidR="00323455" w:rsidRPr="00601788" w:rsidRDefault="00323455" w:rsidP="00E91105">
      <w:pPr>
        <w:pStyle w:val="PargrafodaLista"/>
        <w:spacing w:line="276" w:lineRule="auto"/>
        <w:ind w:left="0"/>
        <w:jc w:val="both"/>
        <w:rPr>
          <w:rFonts w:ascii="Times New Roman" w:hAnsi="Times New Roman" w:cs="Times New Roman"/>
          <w:sz w:val="24"/>
          <w:szCs w:val="24"/>
        </w:rPr>
      </w:pPr>
    </w:p>
    <w:p w14:paraId="0AE685BA" w14:textId="1494DE37" w:rsidR="00323455" w:rsidRPr="00601788" w:rsidRDefault="00323455" w:rsidP="00E91105">
      <w:pPr>
        <w:pStyle w:val="PargrafodaLista"/>
        <w:numPr>
          <w:ilvl w:val="0"/>
          <w:numId w:val="19"/>
        </w:numPr>
        <w:spacing w:line="276" w:lineRule="auto"/>
        <w:ind w:left="0"/>
        <w:jc w:val="both"/>
        <w:rPr>
          <w:rFonts w:ascii="Times New Roman" w:hAnsi="Times New Roman" w:cs="Times New Roman"/>
          <w:sz w:val="24"/>
          <w:szCs w:val="24"/>
        </w:rPr>
      </w:pPr>
      <w:r w:rsidRPr="00601788">
        <w:rPr>
          <w:rFonts w:ascii="Times New Roman" w:hAnsi="Times New Roman" w:cs="Times New Roman"/>
          <w:sz w:val="24"/>
          <w:szCs w:val="24"/>
        </w:rPr>
        <w:t xml:space="preserve">A comprovação das Visitas </w:t>
      </w:r>
      <w:proofErr w:type="spellStart"/>
      <w:r w:rsidRPr="00601788">
        <w:rPr>
          <w:rFonts w:ascii="Times New Roman" w:hAnsi="Times New Roman" w:cs="Times New Roman"/>
          <w:sz w:val="24"/>
          <w:szCs w:val="24"/>
        </w:rPr>
        <w:t>Tele-Presenciais</w:t>
      </w:r>
      <w:proofErr w:type="spellEnd"/>
      <w:r w:rsidRPr="00601788">
        <w:rPr>
          <w:rFonts w:ascii="Times New Roman" w:hAnsi="Times New Roman" w:cs="Times New Roman"/>
          <w:sz w:val="24"/>
          <w:szCs w:val="24"/>
        </w:rPr>
        <w:t xml:space="preserve"> (teleconferência ou videoconferência), se dar</w:t>
      </w:r>
      <w:r w:rsidR="00601788" w:rsidRPr="00601788">
        <w:rPr>
          <w:rFonts w:ascii="Times New Roman" w:hAnsi="Times New Roman" w:cs="Times New Roman"/>
          <w:sz w:val="24"/>
          <w:szCs w:val="24"/>
        </w:rPr>
        <w:t>á</w:t>
      </w:r>
      <w:r w:rsidRPr="00601788">
        <w:rPr>
          <w:rFonts w:ascii="Times New Roman" w:hAnsi="Times New Roman" w:cs="Times New Roman"/>
          <w:sz w:val="24"/>
          <w:szCs w:val="24"/>
        </w:rPr>
        <w:t xml:space="preserve"> da seguinte forma:</w:t>
      </w:r>
    </w:p>
    <w:p w14:paraId="791DEE68" w14:textId="77777777" w:rsidR="00323455" w:rsidRPr="008E0AEB" w:rsidRDefault="00323455" w:rsidP="00E91105">
      <w:pPr>
        <w:pStyle w:val="PargrafodaLista"/>
        <w:spacing w:line="276" w:lineRule="auto"/>
        <w:ind w:left="0"/>
        <w:jc w:val="both"/>
        <w:rPr>
          <w:rFonts w:ascii="Times New Roman" w:hAnsi="Times New Roman" w:cs="Times New Roman"/>
          <w:sz w:val="24"/>
          <w:szCs w:val="24"/>
        </w:rPr>
      </w:pPr>
    </w:p>
    <w:p w14:paraId="0C500B3D" w14:textId="77777777" w:rsidR="00323455" w:rsidRPr="008E0AEB" w:rsidRDefault="00323455" w:rsidP="00E91105">
      <w:pPr>
        <w:pStyle w:val="PargrafodaLista"/>
        <w:numPr>
          <w:ilvl w:val="1"/>
          <w:numId w:val="19"/>
        </w:numPr>
        <w:spacing w:line="276" w:lineRule="auto"/>
        <w:ind w:left="0"/>
        <w:jc w:val="both"/>
        <w:rPr>
          <w:rFonts w:ascii="Times New Roman" w:hAnsi="Times New Roman" w:cs="Times New Roman"/>
          <w:sz w:val="24"/>
          <w:szCs w:val="24"/>
        </w:rPr>
      </w:pPr>
      <w:r w:rsidRPr="008E0AEB">
        <w:rPr>
          <w:rFonts w:ascii="Times New Roman" w:hAnsi="Times New Roman" w:cs="Times New Roman"/>
          <w:sz w:val="24"/>
          <w:szCs w:val="24"/>
        </w:rPr>
        <w:t>Por meio de Ata da Reunião, a qual será encaminhada, por e-mail, para as PARTES.</w:t>
      </w:r>
    </w:p>
    <w:p w14:paraId="75CBD595" w14:textId="77777777" w:rsidR="00323455" w:rsidRPr="008E0AEB" w:rsidRDefault="00323455" w:rsidP="00E91105">
      <w:pPr>
        <w:tabs>
          <w:tab w:val="left" w:pos="284"/>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8.15. Os termos deste contrato somente poderão ser modificados, através de Termos Aditivos, onde se mencione, expressamente, este contrato, respeitado o disposto nos 106 e 107 da Lei n° 14.133/2021.</w:t>
      </w:r>
    </w:p>
    <w:p w14:paraId="27CDBEB3"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8.16. A anulação ou a nulidade de qualquer item deste contrato não afetará a vigência das suas demais condições. Sempre que possível, em substituição ao item eventualmente considerado ilegal ou nulo, deverá ser incluída nova condição, equivalente, que reflita a intenção original das PARTES, na medida permitida pela legislação, via termo aditivo a ser celebrado em caráter excepcional.</w:t>
      </w:r>
    </w:p>
    <w:p w14:paraId="1B199F63" w14:textId="77777777" w:rsidR="00323455" w:rsidRPr="008E0AEB" w:rsidRDefault="00323455" w:rsidP="00E91105">
      <w:pPr>
        <w:tabs>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8.17. A CONTRATADA não efetua a Gestão dos Recursos da CONTRATANTE, portanto, todas as decisões sobre investimentos, alocações de recursos, aprovação de fundos de investimento e demais decisões financeiras nesta assertiva, são deliberadas, aprovadas ou reprovadas, única e exclusivamente, por decisão colegiada da CONTRATANTE, não havendo qualquer envolvimento da CONTRATADA na tomada de decisão.</w:t>
      </w:r>
    </w:p>
    <w:p w14:paraId="410461F2" w14:textId="77777777" w:rsidR="00323455" w:rsidRPr="008E0AEB" w:rsidRDefault="00323455" w:rsidP="00E91105">
      <w:pPr>
        <w:tabs>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lastRenderedPageBreak/>
        <w:t xml:space="preserve">8.18. Como Consultoria de Valores Mobiliários, limita-se a CONTRATADA a </w:t>
      </w:r>
      <w:bookmarkStart w:id="6" w:name="_Hlk50714205"/>
      <w:r w:rsidRPr="008E0AEB">
        <w:rPr>
          <w:rFonts w:ascii="Times New Roman" w:hAnsi="Times New Roman" w:cs="Times New Roman"/>
          <w:sz w:val="24"/>
          <w:szCs w:val="24"/>
        </w:rPr>
        <w:t>prestação de serviços de ORIENTAÇÃO, RECOMENDAÇÃO E ACONSELHAMENTO, de forma profissional, independente e individualizada, sobre investimentos no mercado de valores mobiliários, cuja adoção e implementação sejam exclusivas da CONTRATANTE.</w:t>
      </w:r>
      <w:bookmarkEnd w:id="6"/>
    </w:p>
    <w:p w14:paraId="602E579B" w14:textId="77777777" w:rsidR="00323455" w:rsidRPr="008E0AEB" w:rsidRDefault="00323455" w:rsidP="00E91105">
      <w:pPr>
        <w:tabs>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8.19. A CONTRATADA atende ao disposto da Portaria MPS 519/2011 em seu artigo 3º, inciso VI, tendo seu registro na Comissão de Valores Mobiliários – CVM, em conformidade com a Instrução CVM 592/2017 devidamente atestado seguindo Ato Declaratório nº 10.894 de 25/02/2010, bem como apresenta desempenho positivo na sua atuação como Consultoria de Valores Mobiliários, conforme Atestados de Capacidade Técnica disponíveis em Acervo.</w:t>
      </w:r>
    </w:p>
    <w:p w14:paraId="6CE3B537" w14:textId="77777777" w:rsidR="00323455" w:rsidRPr="008E0AEB" w:rsidRDefault="00323455" w:rsidP="00E91105">
      <w:pPr>
        <w:tabs>
          <w:tab w:val="left" w:pos="2268"/>
        </w:tabs>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8.20. É livre a CONTRATADA ter seus próprios clientes, não sendo, portanto, os serviços, softwares e técnicas aqui contratados, produto exclusivo deste contrato ou desta CONTRATANTE.</w:t>
      </w:r>
    </w:p>
    <w:p w14:paraId="76ABEC00"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8.21. A CONTRATADA não garante a obtenção de resultados positivos ou vantagens pela CONTRATANTE em decorrência da contratação dos serviços, assim como, não garante rentabilidade positiva futura diante de análises, relatórios e pareceres, dado que, os mesmos, são elaborados, tecnicamente, com base no momento de sua confecção, por dados coletados de forma pública ou por meio de </w:t>
      </w:r>
      <w:proofErr w:type="spellStart"/>
      <w:r w:rsidRPr="008E0AEB">
        <w:rPr>
          <w:rFonts w:ascii="Times New Roman" w:hAnsi="Times New Roman" w:cs="Times New Roman"/>
          <w:i/>
          <w:iCs/>
          <w:sz w:val="24"/>
          <w:szCs w:val="24"/>
        </w:rPr>
        <w:t>due-diligence</w:t>
      </w:r>
      <w:proofErr w:type="spellEnd"/>
      <w:r w:rsidRPr="008E0AEB">
        <w:rPr>
          <w:rFonts w:ascii="Times New Roman" w:hAnsi="Times New Roman" w:cs="Times New Roman"/>
          <w:sz w:val="24"/>
          <w:szCs w:val="24"/>
        </w:rPr>
        <w:t>, servindo, portanto, como subsídio técnico para a tomada de decisão dos órgãos colegiados da CONTRATANTE.</w:t>
      </w:r>
    </w:p>
    <w:p w14:paraId="3C89A0EE"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8.22. Tendo em vista que as metodologias e critérios adotados pela CONTRATADA são baseados em séries de desempenho histórico dos ativos e/ou das instituições analisadas, os produtos e serviços, que forem fornecidos pela CONTRATADA não poderão ser utilizados ou entendidos pela CONTRATANTE como garantia do comportamento futuro ou de desempenho dos ativos e/ou instituições analisadas.</w:t>
      </w:r>
    </w:p>
    <w:p w14:paraId="06EF97B7" w14:textId="743656F3"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8.23. A CONTRATADA não se responsabiliza, em nenhuma hipótese, por danos decorrentes de casos fortuitos ou eventos de força maior, conforme o artigo 393 do Código Civil Brasileiro (Lei 10.406/02).</w:t>
      </w:r>
    </w:p>
    <w:p w14:paraId="309C055F"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8.24. A CONTRATANTE se declara ciente de que nenhum índice, coeficiente ou produto do processamento gerado pela CONTRATADA, poderá ser considerado recomendação de compra ou alienação de ativos ou realização de investimentos, nem como garantia de comportamento futuro dos ativos ou instituições analisadas, devendo ser qualificados tão somente como instrumentos de informação, quando esses indicadores permitam ou estabeleçam ordenações sequenciais (</w:t>
      </w:r>
      <w:r w:rsidRPr="008E0AEB">
        <w:rPr>
          <w:rFonts w:ascii="Times New Roman" w:hAnsi="Times New Roman" w:cs="Times New Roman"/>
          <w:i/>
          <w:iCs/>
          <w:sz w:val="24"/>
          <w:szCs w:val="24"/>
        </w:rPr>
        <w:t>ranking</w:t>
      </w:r>
      <w:r w:rsidRPr="008E0AEB">
        <w:rPr>
          <w:rFonts w:ascii="Times New Roman" w:hAnsi="Times New Roman" w:cs="Times New Roman"/>
          <w:sz w:val="24"/>
          <w:szCs w:val="24"/>
        </w:rPr>
        <w:t>) de fundos de investimento, gestores ou ativos, já que esta forma apenas reflete uma organização conveniente de informações e não pode ser entendida como recomendação de compra ou de venda.</w:t>
      </w:r>
    </w:p>
    <w:p w14:paraId="6C86E8B2"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lastRenderedPageBreak/>
        <w:t>8.25. As decisões acerca dos investimentos são de única e exclusiva responsabilidade da CONTRATANTE, tenham estas decisões sido ou não tomadas com base em informações obtidas por meio da CONTRATADA.</w:t>
      </w:r>
    </w:p>
    <w:p w14:paraId="0E99F70B"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8.26. Os acréscimos e supressões à quantidade inicialmente contratada poderá ser acrescida ou suprimida, dentro dos limites previstos no do artigo 125 da Lei Federal nº 14.133/2021.</w:t>
      </w:r>
    </w:p>
    <w:p w14:paraId="43A71692" w14:textId="77777777"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8.27. A CONTRATANTE, conforme preceitua o artigo 122 da Lei Federal nº 14.133/2021, permite a possibilidade de subcontratação total ou parcial do seu objeto, a associação do contratado com outrem, a cessão ou transferência, total ou parcial, bem como a fusão, cisão ou incorporação.</w:t>
      </w:r>
    </w:p>
    <w:p w14:paraId="011B89D2" w14:textId="77777777" w:rsidR="00323455" w:rsidRPr="008E0AEB" w:rsidRDefault="00323455" w:rsidP="00E91105">
      <w:pPr>
        <w:spacing w:line="276" w:lineRule="auto"/>
        <w:jc w:val="both"/>
        <w:rPr>
          <w:rFonts w:ascii="Times New Roman" w:hAnsi="Times New Roman" w:cs="Times New Roman"/>
          <w:sz w:val="24"/>
          <w:szCs w:val="24"/>
        </w:rPr>
      </w:pPr>
    </w:p>
    <w:p w14:paraId="1882EFB8"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NONA</w:t>
      </w:r>
    </w:p>
    <w:p w14:paraId="723322AF"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PROCESSO ADMINISTRATIVO E DA DOTAÇÃO ORÇAMENTÁRIA</w:t>
      </w:r>
    </w:p>
    <w:p w14:paraId="2EC68BCC" w14:textId="3A196D4A"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9.1. Este contrato está autorizado pelo </w:t>
      </w:r>
      <w:r w:rsidR="00151CEB">
        <w:rPr>
          <w:rFonts w:ascii="Times New Roman" w:hAnsi="Times New Roman" w:cs="Times New Roman"/>
          <w:sz w:val="24"/>
          <w:szCs w:val="24"/>
        </w:rPr>
        <w:t>P</w:t>
      </w:r>
      <w:r w:rsidRPr="008E0AEB">
        <w:rPr>
          <w:rFonts w:ascii="Times New Roman" w:hAnsi="Times New Roman" w:cs="Times New Roman"/>
          <w:sz w:val="24"/>
          <w:szCs w:val="24"/>
        </w:rPr>
        <w:t>rocesso</w:t>
      </w:r>
      <w:r w:rsidR="00151CEB">
        <w:rPr>
          <w:rFonts w:ascii="Times New Roman" w:hAnsi="Times New Roman" w:cs="Times New Roman"/>
          <w:sz w:val="24"/>
          <w:szCs w:val="24"/>
        </w:rPr>
        <w:t xml:space="preserve"> Administrativo</w:t>
      </w:r>
      <w:r w:rsidRPr="008E0AEB">
        <w:rPr>
          <w:rFonts w:ascii="Times New Roman" w:hAnsi="Times New Roman" w:cs="Times New Roman"/>
          <w:sz w:val="24"/>
          <w:szCs w:val="24"/>
        </w:rPr>
        <w:t xml:space="preserve"> nº</w:t>
      </w:r>
      <w:r w:rsidR="00151CEB">
        <w:rPr>
          <w:rFonts w:ascii="Times New Roman" w:hAnsi="Times New Roman" w:cs="Times New Roman"/>
          <w:sz w:val="24"/>
          <w:szCs w:val="24"/>
        </w:rPr>
        <w:t xml:space="preserve"> 581, </w:t>
      </w:r>
      <w:r w:rsidRPr="008E0AEB">
        <w:rPr>
          <w:rFonts w:ascii="Times New Roman" w:hAnsi="Times New Roman" w:cs="Times New Roman"/>
          <w:sz w:val="24"/>
          <w:szCs w:val="24"/>
        </w:rPr>
        <w:t>de</w:t>
      </w:r>
      <w:r w:rsidR="00151CEB">
        <w:rPr>
          <w:rFonts w:ascii="Times New Roman" w:hAnsi="Times New Roman" w:cs="Times New Roman"/>
          <w:sz w:val="24"/>
          <w:szCs w:val="24"/>
        </w:rPr>
        <w:t xml:space="preserve"> 05</w:t>
      </w:r>
      <w:r w:rsidRPr="008E0AEB">
        <w:rPr>
          <w:rFonts w:ascii="Times New Roman" w:hAnsi="Times New Roman" w:cs="Times New Roman"/>
          <w:sz w:val="24"/>
          <w:szCs w:val="24"/>
        </w:rPr>
        <w:t xml:space="preserve"> de</w:t>
      </w:r>
      <w:r w:rsidR="00151CEB">
        <w:rPr>
          <w:rFonts w:ascii="Times New Roman" w:hAnsi="Times New Roman" w:cs="Times New Roman"/>
          <w:sz w:val="24"/>
          <w:szCs w:val="24"/>
        </w:rPr>
        <w:t xml:space="preserve"> setembro de 2024</w:t>
      </w:r>
      <w:r w:rsidRPr="008E0AEB">
        <w:rPr>
          <w:rFonts w:ascii="Times New Roman" w:hAnsi="Times New Roman" w:cs="Times New Roman"/>
          <w:sz w:val="24"/>
          <w:szCs w:val="24"/>
        </w:rPr>
        <w:t xml:space="preserve"> e pela Dotação Orçamentária nº </w:t>
      </w:r>
      <w:r w:rsidR="00516AA3" w:rsidRPr="008E0AEB">
        <w:rPr>
          <w:rFonts w:ascii="Times New Roman" w:hAnsi="Times New Roman" w:cs="Times New Roman"/>
          <w:sz w:val="24"/>
          <w:szCs w:val="24"/>
          <w:lang w:eastAsia="zh-CN" w:bidi="hi-IN"/>
        </w:rPr>
        <w:t>3.3.90.39.00.</w:t>
      </w:r>
    </w:p>
    <w:p w14:paraId="11EDE8DB" w14:textId="0497A5E8" w:rsidR="00323455" w:rsidRPr="008E0AEB" w:rsidRDefault="00323455" w:rsidP="00E91105">
      <w:pPr>
        <w:spacing w:before="240"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9.2. O processo licitatório deste contrato é do </w:t>
      </w:r>
      <w:r w:rsidRPr="00516AA3">
        <w:rPr>
          <w:rFonts w:ascii="Times New Roman" w:hAnsi="Times New Roman" w:cs="Times New Roman"/>
          <w:sz w:val="24"/>
          <w:szCs w:val="24"/>
        </w:rPr>
        <w:t xml:space="preserve">tipo </w:t>
      </w:r>
      <w:r w:rsidR="008C002D">
        <w:rPr>
          <w:rFonts w:ascii="Times New Roman" w:hAnsi="Times New Roman" w:cs="Times New Roman"/>
          <w:sz w:val="24"/>
          <w:szCs w:val="24"/>
        </w:rPr>
        <w:t>dispensa</w:t>
      </w:r>
      <w:r w:rsidRPr="00516AA3">
        <w:rPr>
          <w:rFonts w:ascii="Times New Roman" w:hAnsi="Times New Roman" w:cs="Times New Roman"/>
          <w:sz w:val="24"/>
          <w:szCs w:val="24"/>
        </w:rPr>
        <w:t>, e,</w:t>
      </w:r>
      <w:r w:rsidRPr="008E0AEB">
        <w:rPr>
          <w:rFonts w:ascii="Times New Roman" w:hAnsi="Times New Roman" w:cs="Times New Roman"/>
          <w:sz w:val="24"/>
          <w:szCs w:val="24"/>
        </w:rPr>
        <w:t xml:space="preserve"> portanto, ficando à sujeição às normas da Lei n° 14.133/2021 e todos os demais diplomas legais pertencentes ao certame.</w:t>
      </w:r>
    </w:p>
    <w:p w14:paraId="6F0AC191" w14:textId="77777777" w:rsidR="00323455" w:rsidRPr="008E0AEB" w:rsidRDefault="00323455" w:rsidP="00E91105">
      <w:pPr>
        <w:spacing w:after="0" w:line="276" w:lineRule="auto"/>
        <w:jc w:val="both"/>
        <w:rPr>
          <w:rFonts w:ascii="Times New Roman" w:hAnsi="Times New Roman" w:cs="Times New Roman"/>
          <w:b/>
          <w:sz w:val="24"/>
          <w:szCs w:val="24"/>
        </w:rPr>
      </w:pPr>
    </w:p>
    <w:p w14:paraId="0AB0D7BB"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CLÁUSULA DÉCIMA</w:t>
      </w:r>
    </w:p>
    <w:p w14:paraId="3D50E4BF" w14:textId="77777777" w:rsidR="00323455" w:rsidRPr="008E0AEB" w:rsidRDefault="00323455" w:rsidP="00E91105">
      <w:pPr>
        <w:spacing w:after="0" w:line="276" w:lineRule="auto"/>
        <w:jc w:val="both"/>
        <w:rPr>
          <w:rFonts w:ascii="Times New Roman" w:hAnsi="Times New Roman" w:cs="Times New Roman"/>
          <w:b/>
          <w:sz w:val="24"/>
          <w:szCs w:val="24"/>
        </w:rPr>
      </w:pPr>
      <w:r w:rsidRPr="008E0AEB">
        <w:rPr>
          <w:rFonts w:ascii="Times New Roman" w:hAnsi="Times New Roman" w:cs="Times New Roman"/>
          <w:b/>
          <w:sz w:val="24"/>
          <w:szCs w:val="24"/>
        </w:rPr>
        <w:t>DO FORO</w:t>
      </w:r>
    </w:p>
    <w:p w14:paraId="6364359F" w14:textId="77777777" w:rsidR="00323455" w:rsidRPr="008E0AEB" w:rsidRDefault="00323455" w:rsidP="00E91105">
      <w:pPr>
        <w:spacing w:after="0" w:line="276" w:lineRule="auto"/>
        <w:jc w:val="both"/>
        <w:rPr>
          <w:rFonts w:ascii="Times New Roman" w:hAnsi="Times New Roman" w:cs="Times New Roman"/>
          <w:sz w:val="24"/>
          <w:szCs w:val="24"/>
        </w:rPr>
      </w:pPr>
    </w:p>
    <w:p w14:paraId="166A047C" w14:textId="30A1BDF7" w:rsidR="00323455" w:rsidRPr="008E0AEB" w:rsidRDefault="00323455" w:rsidP="00E91105">
      <w:pPr>
        <w:tabs>
          <w:tab w:val="left" w:pos="2268"/>
        </w:tabs>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10.1. As partes elegem o Foro da Comarca </w:t>
      </w:r>
      <w:r w:rsidR="00A2649D">
        <w:rPr>
          <w:rFonts w:ascii="Times New Roman" w:hAnsi="Times New Roman" w:cs="Times New Roman"/>
          <w:sz w:val="24"/>
          <w:szCs w:val="24"/>
        </w:rPr>
        <w:t>de Itapetininga</w:t>
      </w:r>
      <w:r w:rsidRPr="008E0AEB">
        <w:rPr>
          <w:rFonts w:ascii="Times New Roman" w:hAnsi="Times New Roman" w:cs="Times New Roman"/>
          <w:sz w:val="24"/>
          <w:szCs w:val="24"/>
        </w:rPr>
        <w:t>, como único competente para dirimir as controvérsias resultantes da aplicação do presente contrato, com expressa renúncia de qualquer outro, por mais privilegiado que seja.</w:t>
      </w:r>
    </w:p>
    <w:p w14:paraId="7C3AB5DA" w14:textId="77777777" w:rsidR="00323455" w:rsidRPr="008E0AEB" w:rsidRDefault="00323455" w:rsidP="00E91105">
      <w:pPr>
        <w:tabs>
          <w:tab w:val="left" w:pos="2268"/>
        </w:tabs>
        <w:spacing w:after="0" w:line="276" w:lineRule="auto"/>
        <w:jc w:val="both"/>
        <w:rPr>
          <w:rFonts w:ascii="Times New Roman" w:hAnsi="Times New Roman" w:cs="Times New Roman"/>
          <w:sz w:val="24"/>
          <w:szCs w:val="24"/>
        </w:rPr>
      </w:pPr>
    </w:p>
    <w:p w14:paraId="735F5DDC" w14:textId="6663BE6E" w:rsidR="00323455" w:rsidRPr="008E0AEB" w:rsidRDefault="00323455" w:rsidP="00E91105">
      <w:pPr>
        <w:tabs>
          <w:tab w:val="left" w:pos="2268"/>
        </w:tabs>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10.2. E por estarem justos e contratados, assinam o presente instrumento, em 02 (duas) vias, </w:t>
      </w:r>
      <w:r w:rsidR="00A2649D">
        <w:rPr>
          <w:rFonts w:ascii="Times New Roman" w:hAnsi="Times New Roman" w:cs="Times New Roman"/>
          <w:sz w:val="24"/>
          <w:szCs w:val="24"/>
        </w:rPr>
        <w:t xml:space="preserve">de </w:t>
      </w:r>
      <w:r w:rsidRPr="008E0AEB">
        <w:rPr>
          <w:rFonts w:ascii="Times New Roman" w:hAnsi="Times New Roman" w:cs="Times New Roman"/>
          <w:sz w:val="24"/>
          <w:szCs w:val="24"/>
        </w:rPr>
        <w:t>igual teor e forma, rubricadas as folhas precedentes, obrigando-se por si e seus sucessores, para que surta todos os efeitos em Direito previsto, na presença das testemunhas abaixo assinadas e qualificadas que a tudo assistiram e do que dão fé.</w:t>
      </w:r>
    </w:p>
    <w:p w14:paraId="2CA0AFE4" w14:textId="77777777" w:rsidR="00323455" w:rsidRPr="008E0AEB" w:rsidRDefault="00323455" w:rsidP="00E91105">
      <w:pPr>
        <w:spacing w:after="0" w:line="276" w:lineRule="auto"/>
        <w:jc w:val="both"/>
        <w:rPr>
          <w:rFonts w:ascii="Times New Roman" w:hAnsi="Times New Roman" w:cs="Times New Roman"/>
          <w:sz w:val="24"/>
          <w:szCs w:val="24"/>
        </w:rPr>
      </w:pPr>
    </w:p>
    <w:p w14:paraId="2B88981E" w14:textId="4468F010" w:rsidR="00323455" w:rsidRPr="008E0AEB" w:rsidRDefault="00A2649D" w:rsidP="00E911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Itapetininga</w:t>
      </w:r>
      <w:r w:rsidR="00323455" w:rsidRPr="00A2649D">
        <w:rPr>
          <w:rFonts w:ascii="Times New Roman" w:hAnsi="Times New Roman" w:cs="Times New Roman"/>
          <w:sz w:val="24"/>
          <w:szCs w:val="24"/>
        </w:rPr>
        <w:t xml:space="preserve">, __ de ________ </w:t>
      </w:r>
      <w:proofErr w:type="spellStart"/>
      <w:r w:rsidR="00323455" w:rsidRPr="00A2649D">
        <w:rPr>
          <w:rFonts w:ascii="Times New Roman" w:hAnsi="Times New Roman" w:cs="Times New Roman"/>
          <w:sz w:val="24"/>
          <w:szCs w:val="24"/>
        </w:rPr>
        <w:t>de</w:t>
      </w:r>
      <w:proofErr w:type="spellEnd"/>
      <w:r w:rsidR="00323455" w:rsidRPr="00A2649D">
        <w:rPr>
          <w:rFonts w:ascii="Times New Roman" w:hAnsi="Times New Roman" w:cs="Times New Roman"/>
          <w:sz w:val="24"/>
          <w:szCs w:val="24"/>
        </w:rPr>
        <w:t xml:space="preserve"> 2024.</w:t>
      </w:r>
    </w:p>
    <w:p w14:paraId="32408C05" w14:textId="77777777" w:rsidR="00323455" w:rsidRPr="008E0AEB" w:rsidRDefault="00323455" w:rsidP="00E91105">
      <w:pPr>
        <w:spacing w:line="276" w:lineRule="auto"/>
        <w:jc w:val="both"/>
        <w:rPr>
          <w:rFonts w:ascii="Times New Roman" w:hAnsi="Times New Roman" w:cs="Times New Roman"/>
          <w:sz w:val="24"/>
          <w:szCs w:val="24"/>
        </w:rPr>
      </w:pPr>
    </w:p>
    <w:p w14:paraId="71485C7A" w14:textId="77777777" w:rsidR="00323455" w:rsidRPr="008E0AEB" w:rsidRDefault="00323455" w:rsidP="00E91105">
      <w:pPr>
        <w:spacing w:line="276" w:lineRule="auto"/>
        <w:jc w:val="both"/>
        <w:rPr>
          <w:rFonts w:ascii="Times New Roman" w:hAnsi="Times New Roman" w:cs="Times New Roman"/>
          <w:sz w:val="24"/>
          <w:szCs w:val="24"/>
        </w:rPr>
      </w:pPr>
    </w:p>
    <w:p w14:paraId="0010AB29" w14:textId="77777777" w:rsidR="00323455" w:rsidRPr="008E0AEB" w:rsidRDefault="00323455" w:rsidP="00E91105">
      <w:pPr>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_________________________________________________________________</w:t>
      </w:r>
    </w:p>
    <w:p w14:paraId="1A82FAAB" w14:textId="4887A1DC" w:rsidR="00323455" w:rsidRPr="00A2649D" w:rsidRDefault="00A2649D" w:rsidP="00E91105">
      <w:pPr>
        <w:spacing w:after="0" w:line="276" w:lineRule="auto"/>
        <w:jc w:val="both"/>
        <w:rPr>
          <w:rFonts w:ascii="Times New Roman" w:hAnsi="Times New Roman" w:cs="Times New Roman"/>
          <w:b/>
          <w:bCs/>
          <w:sz w:val="24"/>
          <w:szCs w:val="24"/>
        </w:rPr>
      </w:pPr>
      <w:r w:rsidRPr="00A2649D">
        <w:rPr>
          <w:rFonts w:ascii="Times New Roman" w:hAnsi="Times New Roman" w:cs="Times New Roman"/>
          <w:b/>
          <w:bCs/>
          <w:sz w:val="24"/>
          <w:szCs w:val="24"/>
        </w:rPr>
        <w:t>CONTRATANTE</w:t>
      </w:r>
    </w:p>
    <w:p w14:paraId="2DD7437F" w14:textId="5A3F821E"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 xml:space="preserve">Nome: </w:t>
      </w:r>
    </w:p>
    <w:p w14:paraId="36452A4F" w14:textId="7E510106"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 xml:space="preserve">RG: </w:t>
      </w:r>
    </w:p>
    <w:p w14:paraId="1674F1CB" w14:textId="12ACCE05"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CP</w:t>
      </w:r>
      <w:r w:rsidR="00A2649D">
        <w:rPr>
          <w:rFonts w:ascii="Times New Roman" w:hAnsi="Times New Roman" w:cs="Times New Roman"/>
          <w:sz w:val="24"/>
          <w:szCs w:val="24"/>
        </w:rPr>
        <w:t>F</w:t>
      </w:r>
      <w:r w:rsidRPr="00A2649D">
        <w:rPr>
          <w:rFonts w:ascii="Times New Roman" w:hAnsi="Times New Roman" w:cs="Times New Roman"/>
          <w:sz w:val="24"/>
          <w:szCs w:val="24"/>
        </w:rPr>
        <w:t xml:space="preserve">: </w:t>
      </w:r>
    </w:p>
    <w:p w14:paraId="1F6CAB1A" w14:textId="77777777" w:rsidR="00323455" w:rsidRPr="00A2649D" w:rsidRDefault="00323455" w:rsidP="00E91105">
      <w:pPr>
        <w:spacing w:after="0" w:line="276" w:lineRule="auto"/>
        <w:jc w:val="both"/>
        <w:rPr>
          <w:rFonts w:ascii="Times New Roman" w:hAnsi="Times New Roman" w:cs="Times New Roman"/>
          <w:sz w:val="24"/>
          <w:szCs w:val="24"/>
        </w:rPr>
      </w:pPr>
    </w:p>
    <w:p w14:paraId="26ECBA52" w14:textId="77777777"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_________________________________________________________________</w:t>
      </w:r>
    </w:p>
    <w:p w14:paraId="62B4A644" w14:textId="230D8F4F" w:rsidR="00323455" w:rsidRPr="00A2649D" w:rsidRDefault="00A2649D" w:rsidP="00E91105">
      <w:pPr>
        <w:spacing w:after="0" w:line="276" w:lineRule="auto"/>
        <w:jc w:val="both"/>
        <w:rPr>
          <w:rFonts w:ascii="Times New Roman" w:hAnsi="Times New Roman" w:cs="Times New Roman"/>
          <w:b/>
          <w:bCs/>
          <w:sz w:val="24"/>
          <w:szCs w:val="24"/>
        </w:rPr>
      </w:pPr>
      <w:r w:rsidRPr="00A2649D">
        <w:rPr>
          <w:rFonts w:ascii="Times New Roman" w:hAnsi="Times New Roman" w:cs="Times New Roman"/>
          <w:b/>
          <w:bCs/>
          <w:sz w:val="24"/>
          <w:szCs w:val="24"/>
        </w:rPr>
        <w:t>CONTRATADO</w:t>
      </w:r>
    </w:p>
    <w:p w14:paraId="475B6DAC" w14:textId="54F982DC"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 xml:space="preserve">Nome: </w:t>
      </w:r>
    </w:p>
    <w:p w14:paraId="198B39B3" w14:textId="5D6ED850" w:rsidR="00323455" w:rsidRPr="00A2649D"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 xml:space="preserve">RG: </w:t>
      </w:r>
    </w:p>
    <w:p w14:paraId="0D31562E" w14:textId="0A78B763" w:rsidR="00323455" w:rsidRPr="008E0AEB" w:rsidRDefault="00323455" w:rsidP="00E91105">
      <w:pPr>
        <w:spacing w:after="0" w:line="276" w:lineRule="auto"/>
        <w:jc w:val="both"/>
        <w:rPr>
          <w:rFonts w:ascii="Times New Roman" w:hAnsi="Times New Roman" w:cs="Times New Roman"/>
          <w:sz w:val="24"/>
          <w:szCs w:val="24"/>
        </w:rPr>
      </w:pPr>
      <w:r w:rsidRPr="00A2649D">
        <w:rPr>
          <w:rFonts w:ascii="Times New Roman" w:hAnsi="Times New Roman" w:cs="Times New Roman"/>
          <w:sz w:val="24"/>
          <w:szCs w:val="24"/>
        </w:rPr>
        <w:t xml:space="preserve">CPF: </w:t>
      </w:r>
    </w:p>
    <w:p w14:paraId="38C3E77F" w14:textId="77777777" w:rsidR="00323455" w:rsidRPr="008E0AEB" w:rsidRDefault="00323455" w:rsidP="00E91105">
      <w:pPr>
        <w:spacing w:line="276" w:lineRule="auto"/>
        <w:jc w:val="both"/>
        <w:rPr>
          <w:rFonts w:ascii="Times New Roman" w:hAnsi="Times New Roman" w:cs="Times New Roman"/>
          <w:sz w:val="24"/>
          <w:szCs w:val="24"/>
        </w:rPr>
      </w:pPr>
    </w:p>
    <w:p w14:paraId="4E94C33C"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Testemunhas:</w:t>
      </w:r>
    </w:p>
    <w:p w14:paraId="3C12B54E" w14:textId="77777777" w:rsidR="00323455" w:rsidRPr="008E0AEB" w:rsidRDefault="00323455" w:rsidP="00E91105">
      <w:pPr>
        <w:spacing w:line="276" w:lineRule="auto"/>
        <w:jc w:val="both"/>
        <w:rPr>
          <w:rFonts w:ascii="Times New Roman" w:hAnsi="Times New Roman" w:cs="Times New Roman"/>
          <w:sz w:val="24"/>
          <w:szCs w:val="24"/>
        </w:rPr>
      </w:pPr>
    </w:p>
    <w:p w14:paraId="34C24961" w14:textId="77777777" w:rsidR="00323455" w:rsidRPr="008E0AEB" w:rsidRDefault="00323455" w:rsidP="00E91105">
      <w:pPr>
        <w:spacing w:line="276" w:lineRule="au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4"/>
      </w:tblGrid>
      <w:tr w:rsidR="00323455" w:rsidRPr="008E0AEB" w14:paraId="6BA3569C" w14:textId="77777777" w:rsidTr="003C5285">
        <w:tc>
          <w:tcPr>
            <w:tcW w:w="4531" w:type="dxa"/>
          </w:tcPr>
          <w:p w14:paraId="1C85D220" w14:textId="6C7DC359"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1._________________________________</w:t>
            </w:r>
          </w:p>
        </w:tc>
        <w:tc>
          <w:tcPr>
            <w:tcW w:w="4531" w:type="dxa"/>
          </w:tcPr>
          <w:p w14:paraId="54DADED4" w14:textId="5C9CA705"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2._________________________________</w:t>
            </w:r>
          </w:p>
        </w:tc>
      </w:tr>
      <w:tr w:rsidR="00323455" w:rsidRPr="008E0AEB" w14:paraId="1052CBE2" w14:textId="77777777" w:rsidTr="003C5285">
        <w:tc>
          <w:tcPr>
            <w:tcW w:w="4531" w:type="dxa"/>
          </w:tcPr>
          <w:p w14:paraId="743E9894"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Nome:</w:t>
            </w:r>
          </w:p>
        </w:tc>
        <w:tc>
          <w:tcPr>
            <w:tcW w:w="4531" w:type="dxa"/>
          </w:tcPr>
          <w:p w14:paraId="207053FD"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Nome:</w:t>
            </w:r>
          </w:p>
        </w:tc>
      </w:tr>
      <w:tr w:rsidR="00323455" w:rsidRPr="008E0AEB" w14:paraId="1CA0BDD0" w14:textId="77777777" w:rsidTr="003C5285">
        <w:tc>
          <w:tcPr>
            <w:tcW w:w="4531" w:type="dxa"/>
          </w:tcPr>
          <w:p w14:paraId="53644EB4"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CPF:</w:t>
            </w:r>
          </w:p>
        </w:tc>
        <w:tc>
          <w:tcPr>
            <w:tcW w:w="4531" w:type="dxa"/>
          </w:tcPr>
          <w:p w14:paraId="4A2C32AC" w14:textId="77777777" w:rsidR="00323455" w:rsidRPr="008E0AEB" w:rsidRDefault="00323455" w:rsidP="00E91105">
            <w:pPr>
              <w:spacing w:line="276" w:lineRule="auto"/>
              <w:jc w:val="both"/>
              <w:rPr>
                <w:rFonts w:ascii="Times New Roman" w:hAnsi="Times New Roman" w:cs="Times New Roman"/>
                <w:sz w:val="24"/>
                <w:szCs w:val="24"/>
              </w:rPr>
            </w:pPr>
            <w:r w:rsidRPr="008E0AEB">
              <w:rPr>
                <w:rFonts w:ascii="Times New Roman" w:hAnsi="Times New Roman" w:cs="Times New Roman"/>
                <w:sz w:val="24"/>
                <w:szCs w:val="24"/>
              </w:rPr>
              <w:t>CPF:</w:t>
            </w:r>
          </w:p>
        </w:tc>
      </w:tr>
    </w:tbl>
    <w:p w14:paraId="6F975ED7" w14:textId="77777777" w:rsidR="00A2649D" w:rsidRDefault="00A2649D" w:rsidP="00E91105">
      <w:pPr>
        <w:spacing w:line="276" w:lineRule="auto"/>
        <w:jc w:val="center"/>
        <w:rPr>
          <w:rFonts w:ascii="Times New Roman" w:hAnsi="Times New Roman" w:cs="Times New Roman"/>
          <w:b/>
          <w:sz w:val="24"/>
          <w:szCs w:val="24"/>
          <w:u w:val="single"/>
        </w:rPr>
      </w:pPr>
    </w:p>
    <w:p w14:paraId="30937FBB" w14:textId="77777777" w:rsidR="00A2649D" w:rsidRDefault="00A2649D" w:rsidP="00E91105">
      <w:pPr>
        <w:spacing w:line="276" w:lineRule="auto"/>
        <w:jc w:val="center"/>
        <w:rPr>
          <w:rFonts w:ascii="Times New Roman" w:hAnsi="Times New Roman" w:cs="Times New Roman"/>
          <w:b/>
          <w:sz w:val="24"/>
          <w:szCs w:val="24"/>
          <w:u w:val="single"/>
        </w:rPr>
      </w:pPr>
    </w:p>
    <w:p w14:paraId="5281652E" w14:textId="77777777" w:rsidR="00A2649D" w:rsidRDefault="00A2649D" w:rsidP="00E91105">
      <w:pPr>
        <w:spacing w:line="276" w:lineRule="auto"/>
        <w:jc w:val="center"/>
        <w:rPr>
          <w:rFonts w:ascii="Times New Roman" w:hAnsi="Times New Roman" w:cs="Times New Roman"/>
          <w:b/>
          <w:sz w:val="24"/>
          <w:szCs w:val="24"/>
          <w:u w:val="single"/>
        </w:rPr>
      </w:pPr>
    </w:p>
    <w:p w14:paraId="0B35142E" w14:textId="77777777" w:rsidR="00A2649D" w:rsidRDefault="00A2649D" w:rsidP="00E91105">
      <w:pPr>
        <w:spacing w:line="276" w:lineRule="auto"/>
        <w:jc w:val="center"/>
        <w:rPr>
          <w:rFonts w:ascii="Times New Roman" w:hAnsi="Times New Roman" w:cs="Times New Roman"/>
          <w:b/>
          <w:sz w:val="24"/>
          <w:szCs w:val="24"/>
          <w:u w:val="single"/>
        </w:rPr>
      </w:pPr>
    </w:p>
    <w:p w14:paraId="43C27D22" w14:textId="77777777" w:rsidR="00A2649D" w:rsidRDefault="00A2649D" w:rsidP="00E91105">
      <w:pPr>
        <w:spacing w:line="276" w:lineRule="auto"/>
        <w:jc w:val="center"/>
        <w:rPr>
          <w:rFonts w:ascii="Times New Roman" w:hAnsi="Times New Roman" w:cs="Times New Roman"/>
          <w:b/>
          <w:sz w:val="24"/>
          <w:szCs w:val="24"/>
          <w:u w:val="single"/>
        </w:rPr>
      </w:pPr>
    </w:p>
    <w:p w14:paraId="27D594B9" w14:textId="77777777" w:rsidR="00A2649D" w:rsidRDefault="00A2649D" w:rsidP="00E91105">
      <w:pPr>
        <w:spacing w:line="276" w:lineRule="auto"/>
        <w:jc w:val="center"/>
        <w:rPr>
          <w:rFonts w:ascii="Times New Roman" w:hAnsi="Times New Roman" w:cs="Times New Roman"/>
          <w:b/>
          <w:sz w:val="24"/>
          <w:szCs w:val="24"/>
          <w:u w:val="single"/>
        </w:rPr>
      </w:pPr>
    </w:p>
    <w:p w14:paraId="5ED86170" w14:textId="77777777" w:rsidR="00A2649D" w:rsidRDefault="00A2649D" w:rsidP="00E91105">
      <w:pPr>
        <w:spacing w:line="276" w:lineRule="auto"/>
        <w:jc w:val="center"/>
        <w:rPr>
          <w:rFonts w:ascii="Times New Roman" w:hAnsi="Times New Roman" w:cs="Times New Roman"/>
          <w:b/>
          <w:sz w:val="24"/>
          <w:szCs w:val="24"/>
          <w:u w:val="single"/>
        </w:rPr>
      </w:pPr>
    </w:p>
    <w:p w14:paraId="7146F1A7" w14:textId="77777777" w:rsidR="00A2649D" w:rsidRDefault="00A2649D" w:rsidP="00E91105">
      <w:pPr>
        <w:spacing w:line="276" w:lineRule="auto"/>
        <w:jc w:val="center"/>
        <w:rPr>
          <w:rFonts w:ascii="Times New Roman" w:hAnsi="Times New Roman" w:cs="Times New Roman"/>
          <w:b/>
          <w:sz w:val="24"/>
          <w:szCs w:val="24"/>
          <w:u w:val="single"/>
        </w:rPr>
      </w:pPr>
    </w:p>
    <w:p w14:paraId="3A355E59" w14:textId="77777777" w:rsidR="00A2649D" w:rsidRDefault="00A2649D" w:rsidP="00E91105">
      <w:pPr>
        <w:spacing w:line="276" w:lineRule="auto"/>
        <w:jc w:val="center"/>
        <w:rPr>
          <w:rFonts w:ascii="Times New Roman" w:hAnsi="Times New Roman" w:cs="Times New Roman"/>
          <w:b/>
          <w:sz w:val="24"/>
          <w:szCs w:val="24"/>
          <w:u w:val="single"/>
        </w:rPr>
      </w:pPr>
    </w:p>
    <w:p w14:paraId="0F68F12C" w14:textId="77777777" w:rsidR="00A2649D" w:rsidRDefault="00A2649D" w:rsidP="00E91105">
      <w:pPr>
        <w:spacing w:line="276" w:lineRule="auto"/>
        <w:jc w:val="center"/>
        <w:rPr>
          <w:rFonts w:ascii="Times New Roman" w:hAnsi="Times New Roman" w:cs="Times New Roman"/>
          <w:b/>
          <w:sz w:val="24"/>
          <w:szCs w:val="24"/>
          <w:u w:val="single"/>
        </w:rPr>
      </w:pPr>
    </w:p>
    <w:p w14:paraId="3349B95F" w14:textId="77777777" w:rsidR="00A2649D" w:rsidRDefault="00A2649D" w:rsidP="00E91105">
      <w:pPr>
        <w:spacing w:line="276" w:lineRule="auto"/>
        <w:jc w:val="center"/>
        <w:rPr>
          <w:rFonts w:ascii="Times New Roman" w:hAnsi="Times New Roman" w:cs="Times New Roman"/>
          <w:b/>
          <w:sz w:val="24"/>
          <w:szCs w:val="24"/>
          <w:u w:val="single"/>
        </w:rPr>
      </w:pPr>
    </w:p>
    <w:p w14:paraId="29BFBC79" w14:textId="77777777" w:rsidR="008545A1" w:rsidRDefault="008545A1" w:rsidP="00E91105">
      <w:pPr>
        <w:spacing w:line="276" w:lineRule="auto"/>
        <w:jc w:val="center"/>
        <w:rPr>
          <w:rFonts w:ascii="Times New Roman" w:hAnsi="Times New Roman" w:cs="Times New Roman"/>
          <w:b/>
          <w:sz w:val="24"/>
          <w:szCs w:val="24"/>
          <w:u w:val="single"/>
        </w:rPr>
      </w:pPr>
    </w:p>
    <w:p w14:paraId="27A38A2F" w14:textId="77777777" w:rsidR="008545A1" w:rsidRDefault="008545A1" w:rsidP="00E91105">
      <w:pPr>
        <w:spacing w:line="276" w:lineRule="auto"/>
        <w:jc w:val="center"/>
        <w:rPr>
          <w:rFonts w:ascii="Times New Roman" w:hAnsi="Times New Roman" w:cs="Times New Roman"/>
          <w:b/>
          <w:sz w:val="24"/>
          <w:szCs w:val="24"/>
          <w:u w:val="single"/>
        </w:rPr>
      </w:pPr>
    </w:p>
    <w:p w14:paraId="341E5820" w14:textId="77777777" w:rsidR="008545A1" w:rsidRDefault="008545A1" w:rsidP="00E91105">
      <w:pPr>
        <w:spacing w:line="276" w:lineRule="auto"/>
        <w:jc w:val="center"/>
        <w:rPr>
          <w:rFonts w:ascii="Times New Roman" w:hAnsi="Times New Roman" w:cs="Times New Roman"/>
          <w:b/>
          <w:sz w:val="24"/>
          <w:szCs w:val="24"/>
          <w:u w:val="single"/>
        </w:rPr>
      </w:pPr>
    </w:p>
    <w:p w14:paraId="0863A055" w14:textId="77777777" w:rsidR="008545A1" w:rsidRDefault="008545A1" w:rsidP="00E91105">
      <w:pPr>
        <w:spacing w:line="276" w:lineRule="auto"/>
        <w:jc w:val="center"/>
        <w:rPr>
          <w:rFonts w:ascii="Times New Roman" w:hAnsi="Times New Roman" w:cs="Times New Roman"/>
          <w:b/>
          <w:sz w:val="24"/>
          <w:szCs w:val="24"/>
          <w:u w:val="single"/>
        </w:rPr>
      </w:pPr>
    </w:p>
    <w:p w14:paraId="3B317D2C" w14:textId="77777777" w:rsidR="008545A1" w:rsidRDefault="008545A1" w:rsidP="00E91105">
      <w:pPr>
        <w:spacing w:line="276" w:lineRule="auto"/>
        <w:jc w:val="center"/>
        <w:rPr>
          <w:rFonts w:ascii="Times New Roman" w:hAnsi="Times New Roman" w:cs="Times New Roman"/>
          <w:b/>
          <w:sz w:val="24"/>
          <w:szCs w:val="24"/>
          <w:u w:val="single"/>
        </w:rPr>
      </w:pPr>
    </w:p>
    <w:p w14:paraId="1BD5CEEE" w14:textId="77777777" w:rsidR="008545A1" w:rsidRDefault="008545A1" w:rsidP="00E91105">
      <w:pPr>
        <w:spacing w:line="276" w:lineRule="auto"/>
        <w:jc w:val="center"/>
        <w:rPr>
          <w:rFonts w:ascii="Times New Roman" w:hAnsi="Times New Roman" w:cs="Times New Roman"/>
          <w:b/>
          <w:sz w:val="24"/>
          <w:szCs w:val="24"/>
          <w:u w:val="single"/>
        </w:rPr>
      </w:pPr>
    </w:p>
    <w:p w14:paraId="0ECD5824" w14:textId="77777777" w:rsidR="008545A1" w:rsidRDefault="008545A1" w:rsidP="00E91105">
      <w:pPr>
        <w:spacing w:line="276" w:lineRule="auto"/>
        <w:jc w:val="center"/>
        <w:rPr>
          <w:rFonts w:ascii="Times New Roman" w:hAnsi="Times New Roman" w:cs="Times New Roman"/>
          <w:b/>
          <w:sz w:val="24"/>
          <w:szCs w:val="24"/>
          <w:u w:val="single"/>
        </w:rPr>
      </w:pPr>
    </w:p>
    <w:p w14:paraId="333F26C6" w14:textId="77777777" w:rsidR="00A2649D" w:rsidRDefault="00A2649D" w:rsidP="00E91105">
      <w:pPr>
        <w:spacing w:line="276" w:lineRule="auto"/>
        <w:jc w:val="center"/>
        <w:rPr>
          <w:rFonts w:ascii="Times New Roman" w:hAnsi="Times New Roman" w:cs="Times New Roman"/>
          <w:b/>
          <w:sz w:val="24"/>
          <w:szCs w:val="24"/>
          <w:u w:val="single"/>
        </w:rPr>
      </w:pPr>
    </w:p>
    <w:p w14:paraId="1BB53210" w14:textId="2E594F2C" w:rsidR="00323455" w:rsidRPr="008E0AEB" w:rsidRDefault="00323455" w:rsidP="00E91105">
      <w:pPr>
        <w:spacing w:line="276" w:lineRule="auto"/>
        <w:jc w:val="center"/>
        <w:rPr>
          <w:rFonts w:ascii="Times New Roman" w:hAnsi="Times New Roman" w:cs="Times New Roman"/>
          <w:b/>
          <w:sz w:val="24"/>
          <w:szCs w:val="24"/>
        </w:rPr>
      </w:pPr>
      <w:r w:rsidRPr="008E0AEB">
        <w:rPr>
          <w:rFonts w:ascii="Times New Roman" w:hAnsi="Times New Roman" w:cs="Times New Roman"/>
          <w:b/>
          <w:sz w:val="24"/>
          <w:szCs w:val="24"/>
          <w:u w:val="single"/>
        </w:rPr>
        <w:t>ANEXO I</w:t>
      </w:r>
      <w:r w:rsidR="005A1642" w:rsidRPr="008E0AEB">
        <w:rPr>
          <w:rFonts w:ascii="Times New Roman" w:hAnsi="Times New Roman" w:cs="Times New Roman"/>
          <w:b/>
          <w:sz w:val="24"/>
          <w:szCs w:val="24"/>
          <w:u w:val="single"/>
        </w:rPr>
        <w:t xml:space="preserve"> do contrato</w:t>
      </w:r>
    </w:p>
    <w:p w14:paraId="114E4624" w14:textId="77777777" w:rsidR="00323455" w:rsidRPr="008E0AEB" w:rsidRDefault="00323455" w:rsidP="00E91105">
      <w:pPr>
        <w:spacing w:line="276" w:lineRule="auto"/>
        <w:jc w:val="both"/>
        <w:rPr>
          <w:rFonts w:ascii="Times New Roman" w:hAnsi="Times New Roman" w:cs="Times New Roman"/>
          <w:sz w:val="24"/>
          <w:szCs w:val="24"/>
        </w:rPr>
      </w:pPr>
    </w:p>
    <w:p w14:paraId="02E57AA5" w14:textId="480EF409" w:rsidR="00323455" w:rsidRPr="008E0AEB" w:rsidRDefault="00323455" w:rsidP="00E91105">
      <w:pPr>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Parte integrante do Contrato de Prestação de Serviços de Consultoria de Valores Mobiliários </w:t>
      </w:r>
      <w:r w:rsidRPr="009F5159">
        <w:rPr>
          <w:rFonts w:ascii="Times New Roman" w:hAnsi="Times New Roman" w:cs="Times New Roman"/>
          <w:sz w:val="24"/>
          <w:szCs w:val="24"/>
        </w:rPr>
        <w:t xml:space="preserve">nº </w:t>
      </w:r>
      <w:r w:rsidR="009F5159" w:rsidRPr="009F5159">
        <w:rPr>
          <w:rFonts w:ascii="Times New Roman" w:hAnsi="Times New Roman" w:cs="Times New Roman"/>
          <w:sz w:val="24"/>
          <w:szCs w:val="24"/>
        </w:rPr>
        <w:t>_____</w:t>
      </w:r>
      <w:r w:rsidRPr="009F5159">
        <w:rPr>
          <w:rFonts w:ascii="Times New Roman" w:hAnsi="Times New Roman" w:cs="Times New Roman"/>
          <w:sz w:val="24"/>
          <w:szCs w:val="24"/>
        </w:rPr>
        <w:t>/20</w:t>
      </w:r>
      <w:r w:rsidR="009F5159" w:rsidRPr="009F5159">
        <w:rPr>
          <w:rFonts w:ascii="Times New Roman" w:hAnsi="Times New Roman" w:cs="Times New Roman"/>
          <w:sz w:val="24"/>
          <w:szCs w:val="24"/>
        </w:rPr>
        <w:t>24</w:t>
      </w:r>
      <w:r w:rsidRPr="009F5159">
        <w:rPr>
          <w:rFonts w:ascii="Times New Roman" w:hAnsi="Times New Roman" w:cs="Times New Roman"/>
          <w:sz w:val="24"/>
          <w:szCs w:val="24"/>
        </w:rPr>
        <w:t xml:space="preserve"> firmado entre </w:t>
      </w:r>
      <w:r w:rsidR="009F5159" w:rsidRPr="009F5159">
        <w:rPr>
          <w:rFonts w:ascii="Times New Roman" w:hAnsi="Times New Roman" w:cs="Times New Roman"/>
          <w:b/>
          <w:sz w:val="24"/>
          <w:szCs w:val="24"/>
        </w:rPr>
        <w:t>__________________</w:t>
      </w:r>
      <w:r w:rsidRPr="009F5159">
        <w:rPr>
          <w:rFonts w:ascii="Times New Roman" w:hAnsi="Times New Roman" w:cs="Times New Roman"/>
          <w:sz w:val="24"/>
          <w:szCs w:val="24"/>
        </w:rPr>
        <w:t xml:space="preserve"> (“CONTRATADA”) e </w:t>
      </w:r>
      <w:r w:rsidR="009F5159" w:rsidRPr="009F5159">
        <w:rPr>
          <w:rFonts w:ascii="Times New Roman" w:hAnsi="Times New Roman" w:cs="Times New Roman"/>
          <w:b/>
          <w:sz w:val="24"/>
          <w:szCs w:val="24"/>
        </w:rPr>
        <w:t>___________________</w:t>
      </w:r>
      <w:r w:rsidRPr="009F5159">
        <w:rPr>
          <w:rFonts w:ascii="Times New Roman" w:hAnsi="Times New Roman" w:cs="Times New Roman"/>
          <w:sz w:val="24"/>
          <w:szCs w:val="24"/>
        </w:rPr>
        <w:t xml:space="preserve"> (“</w:t>
      </w:r>
      <w:r w:rsidRPr="009F5159">
        <w:rPr>
          <w:rFonts w:ascii="Times New Roman" w:hAnsi="Times New Roman" w:cs="Times New Roman"/>
          <w:b/>
          <w:sz w:val="24"/>
          <w:szCs w:val="24"/>
        </w:rPr>
        <w:t>CONTRATANTE</w:t>
      </w:r>
      <w:r w:rsidRPr="009F5159">
        <w:rPr>
          <w:rFonts w:ascii="Times New Roman" w:hAnsi="Times New Roman" w:cs="Times New Roman"/>
          <w:sz w:val="24"/>
          <w:szCs w:val="24"/>
        </w:rPr>
        <w:t xml:space="preserve">”), em </w:t>
      </w:r>
      <w:r w:rsidR="009F5159" w:rsidRPr="009F5159">
        <w:rPr>
          <w:rFonts w:ascii="Times New Roman" w:hAnsi="Times New Roman" w:cs="Times New Roman"/>
          <w:sz w:val="24"/>
          <w:szCs w:val="24"/>
        </w:rPr>
        <w:t>___</w:t>
      </w:r>
      <w:r w:rsidRPr="009F5159">
        <w:rPr>
          <w:rFonts w:ascii="Times New Roman" w:hAnsi="Times New Roman" w:cs="Times New Roman"/>
          <w:sz w:val="24"/>
          <w:szCs w:val="24"/>
        </w:rPr>
        <w:t xml:space="preserve"> de </w:t>
      </w:r>
      <w:r w:rsidR="009F5159" w:rsidRPr="009F5159">
        <w:rPr>
          <w:rFonts w:ascii="Times New Roman" w:hAnsi="Times New Roman" w:cs="Times New Roman"/>
          <w:sz w:val="24"/>
          <w:szCs w:val="24"/>
        </w:rPr>
        <w:t xml:space="preserve">___________ </w:t>
      </w:r>
      <w:proofErr w:type="spellStart"/>
      <w:r w:rsidRPr="009F5159">
        <w:rPr>
          <w:rFonts w:ascii="Times New Roman" w:hAnsi="Times New Roman" w:cs="Times New Roman"/>
          <w:sz w:val="24"/>
          <w:szCs w:val="24"/>
        </w:rPr>
        <w:t>de</w:t>
      </w:r>
      <w:proofErr w:type="spellEnd"/>
      <w:r w:rsidRPr="009F5159">
        <w:rPr>
          <w:rFonts w:ascii="Times New Roman" w:hAnsi="Times New Roman" w:cs="Times New Roman"/>
          <w:sz w:val="24"/>
          <w:szCs w:val="24"/>
        </w:rPr>
        <w:t xml:space="preserve"> 20___.</w:t>
      </w:r>
    </w:p>
    <w:p w14:paraId="389EBBD2" w14:textId="77777777" w:rsidR="00323455" w:rsidRPr="008E0AEB" w:rsidRDefault="00323455" w:rsidP="00E91105">
      <w:pPr>
        <w:spacing w:after="0" w:line="276" w:lineRule="auto"/>
        <w:jc w:val="both"/>
        <w:rPr>
          <w:rFonts w:ascii="Times New Roman" w:hAnsi="Times New Roman" w:cs="Times New Roman"/>
          <w:sz w:val="24"/>
          <w:szCs w:val="24"/>
        </w:rPr>
      </w:pPr>
    </w:p>
    <w:p w14:paraId="3C9843C1" w14:textId="77777777" w:rsidR="00323455" w:rsidRPr="008E0AEB" w:rsidRDefault="00323455" w:rsidP="00E91105">
      <w:pPr>
        <w:spacing w:after="0" w:line="276" w:lineRule="auto"/>
        <w:jc w:val="both"/>
        <w:rPr>
          <w:rFonts w:ascii="Times New Roman" w:hAnsi="Times New Roman" w:cs="Times New Roman"/>
          <w:sz w:val="24"/>
          <w:szCs w:val="24"/>
        </w:rPr>
      </w:pPr>
      <w:r w:rsidRPr="008E0AEB">
        <w:rPr>
          <w:rFonts w:ascii="Times New Roman" w:hAnsi="Times New Roman" w:cs="Times New Roman"/>
          <w:sz w:val="24"/>
          <w:szCs w:val="24"/>
        </w:rPr>
        <w:t xml:space="preserve">A CONTRATADA fornecerá ao CONTRATANTE </w:t>
      </w:r>
      <w:r w:rsidRPr="008E0AEB">
        <w:rPr>
          <w:rFonts w:ascii="Times New Roman" w:hAnsi="Times New Roman" w:cs="Times New Roman"/>
          <w:i/>
          <w:sz w:val="24"/>
          <w:szCs w:val="24"/>
        </w:rPr>
        <w:t>login</w:t>
      </w:r>
      <w:r w:rsidRPr="008E0AEB">
        <w:rPr>
          <w:rFonts w:ascii="Times New Roman" w:hAnsi="Times New Roman" w:cs="Times New Roman"/>
          <w:sz w:val="24"/>
          <w:szCs w:val="24"/>
        </w:rPr>
        <w:t xml:space="preserve"> e </w:t>
      </w:r>
      <w:r w:rsidRPr="008E0AEB">
        <w:rPr>
          <w:rFonts w:ascii="Times New Roman" w:hAnsi="Times New Roman" w:cs="Times New Roman"/>
          <w:i/>
          <w:sz w:val="24"/>
          <w:szCs w:val="24"/>
        </w:rPr>
        <w:t>senha</w:t>
      </w:r>
      <w:r w:rsidRPr="008E0AEB">
        <w:rPr>
          <w:rFonts w:ascii="Times New Roman" w:hAnsi="Times New Roman" w:cs="Times New Roman"/>
          <w:sz w:val="24"/>
          <w:szCs w:val="24"/>
        </w:rPr>
        <w:t xml:space="preserve"> em até 3 (três) dias uteis para acesso ao sistema informatizado de gerenciamento que faz parte da prestação do serviço contratado. O acesso se dará através do site da CONTRATADA, por meio da “Área do RPPS”.</w:t>
      </w:r>
    </w:p>
    <w:p w14:paraId="386C1323" w14:textId="77777777" w:rsidR="00323455" w:rsidRPr="008E0AEB" w:rsidRDefault="00323455" w:rsidP="00E91105">
      <w:pPr>
        <w:spacing w:after="0" w:line="276" w:lineRule="auto"/>
        <w:jc w:val="both"/>
        <w:rPr>
          <w:rFonts w:ascii="Times New Roman" w:hAnsi="Times New Roman" w:cs="Times New Roman"/>
          <w:sz w:val="24"/>
          <w:szCs w:val="24"/>
        </w:rPr>
      </w:pPr>
    </w:p>
    <w:p w14:paraId="2526FF42" w14:textId="77777777" w:rsidR="00323455" w:rsidRPr="008E0AEB" w:rsidRDefault="00323455" w:rsidP="00E91105">
      <w:pPr>
        <w:spacing w:after="0" w:line="276" w:lineRule="auto"/>
        <w:jc w:val="both"/>
        <w:rPr>
          <w:rFonts w:ascii="Times New Roman" w:hAnsi="Times New Roman" w:cs="Times New Roman"/>
          <w:b/>
          <w:sz w:val="24"/>
          <w:szCs w:val="24"/>
          <w:u w:val="single"/>
        </w:rPr>
      </w:pPr>
      <w:r w:rsidRPr="008E0AEB">
        <w:rPr>
          <w:rFonts w:ascii="Times New Roman" w:hAnsi="Times New Roman" w:cs="Times New Roman"/>
          <w:b/>
          <w:sz w:val="24"/>
          <w:szCs w:val="24"/>
          <w:u w:val="single"/>
        </w:rPr>
        <w:t>DA PRESTAÇÃO DOS SERVIÇOS CONTRATADOS:</w:t>
      </w:r>
    </w:p>
    <w:p w14:paraId="641B3CC6" w14:textId="77777777" w:rsidR="00323455" w:rsidRPr="008E0AEB" w:rsidRDefault="00323455" w:rsidP="00E91105">
      <w:pPr>
        <w:spacing w:after="0" w:line="276" w:lineRule="auto"/>
        <w:jc w:val="both"/>
        <w:rPr>
          <w:rFonts w:ascii="Times New Roman" w:hAnsi="Times New Roman" w:cs="Times New Roman"/>
          <w:sz w:val="24"/>
          <w:szCs w:val="24"/>
        </w:rPr>
      </w:pPr>
    </w:p>
    <w:p w14:paraId="03F761CF"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Editorial sobre o panorama econômico relativo ao mês e ao trimestre anterior;</w:t>
      </w:r>
    </w:p>
    <w:p w14:paraId="446FE890"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Minuta de Política de Investimentos Anual referente ao exercício corrente;</w:t>
      </w:r>
    </w:p>
    <w:p w14:paraId="1439B628"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inicial da carteira de investimentos;</w:t>
      </w:r>
    </w:p>
    <w:p w14:paraId="050DC7D8"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otimização da carteira cumprindo a exigência da Portaria MTP nº 1.467, de 02 junho de 2022, Artigo 134º;</w:t>
      </w:r>
    </w:p>
    <w:p w14:paraId="7CB85C7E"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02 junho de 2022, Artigo 134º;</w:t>
      </w:r>
    </w:p>
    <w:p w14:paraId="47C1425D"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de Fundos de Investimentos classificados a Resolução CVM Nº 175, de 23 de dezembro de 2022 que contém: análise de regulamento, enquadramento, prospecto (quando houver) e parecer opinativo;</w:t>
      </w:r>
    </w:p>
    <w:p w14:paraId="5C1BB589"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Relatório de Análise de Fundos de Investimentos classificados como “Estruturados” que contém: análise de regulamento, enquadramento, prospecto (quando houver) e parecer opinativo;</w:t>
      </w:r>
    </w:p>
    <w:p w14:paraId="2E103B1D"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Enquadramento da carteira de investimentos e dos fundos de investimentos que contemplam segundo critérios da Resolução CMN nº 4.963/2021 e outras que vieram a substitui-la, com alerta em casos de desenquadramento;</w:t>
      </w:r>
    </w:p>
    <w:p w14:paraId="3FB8820E"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Enquadramento da carteira de investimentos de acordo com os limites definidos na Política de Investimentos Anual e possíveis revisões, com alerta em casos de desenquadramento;</w:t>
      </w:r>
    </w:p>
    <w:p w14:paraId="2462279B"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lastRenderedPageBreak/>
        <w:t>Rentabilidade individual e comparativa, utilizando-se do benchmark dos fundos de investimentos de forma a identificar aquelas com desempenho insatisfatório;</w:t>
      </w:r>
    </w:p>
    <w:p w14:paraId="64963AF3"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Marcação a Mercado e na Curva, segundo a Portaria MPS nº 577/2017, da carteira de Títulos Públicos Federais;</w:t>
      </w:r>
    </w:p>
    <w:p w14:paraId="72606DB7"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Concentração dos investimentos por Instituição Financeira (administrador e gestor dos recursos);</w:t>
      </w:r>
    </w:p>
    <w:p w14:paraId="785E05D4"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Taxa de administração por fundo de investimento, possibilitando análise comparativa;</w:t>
      </w:r>
    </w:p>
    <w:p w14:paraId="4A129C10"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Quantidade de cotistas por fundo de investimento que compõe a carteira;</w:t>
      </w:r>
    </w:p>
    <w:p w14:paraId="46F9EA01"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Rentabilidade da carteira de investimentos considerando para apuração as movimentações de aplicação e resgate disponibilizadas mensalmente;</w:t>
      </w:r>
    </w:p>
    <w:p w14:paraId="7C92FA2E"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Comparativo do retorno da carteira de investimentos no decorrer do ano em exercício versus meta atuarial definida em Política de Investimentos;</w:t>
      </w:r>
    </w:p>
    <w:p w14:paraId="2D94C467"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Gráfico comparativo de rentabilidade e riscos dos fundos de investimentos;</w:t>
      </w:r>
    </w:p>
    <w:p w14:paraId="3F3F697A" w14:textId="77777777" w:rsidR="005A1642"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Informações dos investimentos para o preenchimento do cadastro mensal no portal do MPS – “CADPREV”;</w:t>
      </w:r>
    </w:p>
    <w:p w14:paraId="7EBE40C9"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eastAsia="Times New Roman" w:hAnsi="Times New Roman" w:cs="Times New Roman"/>
          <w:sz w:val="24"/>
          <w:szCs w:val="24"/>
          <w:lang w:eastAsia="pt-BR"/>
        </w:rPr>
        <w:t>No âmbito do DAIR - Demonstrativo das Aplicações e Investimentos dos Recursos e DPIN – Demonstrativo da Política:</w:t>
      </w:r>
    </w:p>
    <w:p w14:paraId="63C86C8F" w14:textId="77777777" w:rsidR="005A1642" w:rsidRPr="008E0AEB" w:rsidRDefault="00323455" w:rsidP="00E91105">
      <w:pPr>
        <w:pStyle w:val="PargrafodaLista"/>
        <w:numPr>
          <w:ilvl w:val="1"/>
          <w:numId w:val="8"/>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Elaboração, preenchimento, assinatura e envio à SPREV do Ofício de Autorização em nome do RPPS ao Contratante, com a finalidade de autorizar o acesso e preenchimento das informações descritas no Objeto;</w:t>
      </w:r>
    </w:p>
    <w:p w14:paraId="1AF98870" w14:textId="77777777" w:rsidR="005A1642" w:rsidRPr="008E0AEB" w:rsidRDefault="00323455" w:rsidP="00E91105">
      <w:pPr>
        <w:pStyle w:val="PargrafodaLista"/>
        <w:numPr>
          <w:ilvl w:val="1"/>
          <w:numId w:val="8"/>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Coleta das Informações pertinentes ao preenchimento dos demonstrativos DAIR – Demonstrativo das Aplicações e Investimentos dos Recursos e DPIN – Demonstrativo da Política de Investimentos, através do CADPREV - Sistema de Informações dos Regimes Públicos de Previdência Social, através de checklist de documentos;</w:t>
      </w:r>
    </w:p>
    <w:p w14:paraId="71F3E609" w14:textId="77777777" w:rsidR="005A1642" w:rsidRPr="008E0AEB" w:rsidRDefault="00323455" w:rsidP="00E91105">
      <w:pPr>
        <w:pStyle w:val="PargrafodaLista"/>
        <w:numPr>
          <w:ilvl w:val="1"/>
          <w:numId w:val="8"/>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Preenchimento dos demonstrativos DAIR – Demonstrativo das Aplicações e Investimentos dos Recursos e DPIN – Demonstrativo da Política de Investimentos, através do CADPREV - Sistema de Informações dos Regimes Públicos de Previdência Social;</w:t>
      </w:r>
    </w:p>
    <w:p w14:paraId="34CCCDB3" w14:textId="77777777" w:rsidR="00323455" w:rsidRPr="008E0AEB" w:rsidRDefault="00323455" w:rsidP="00E91105">
      <w:pPr>
        <w:pStyle w:val="PargrafodaLista"/>
        <w:numPr>
          <w:ilvl w:val="1"/>
          <w:numId w:val="8"/>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Confirmação via e-mail ao RPPS do efetivo preenchimento dos demonstrativos DAIR – Demonstrativo das Aplicações e Investimentos dos Recursos e DPIN – Demonstrativo da Política de Investimentos, através do CADPREV - Sistema de Informações dos Regimes Públicos de Previdência Social, para assinatura e efetivo envio por parte do cliente.</w:t>
      </w:r>
    </w:p>
    <w:p w14:paraId="2FFC0B31"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de auxílio no preenchimento do Formulário APR – Autorização de Aplicação e Resgate;</w:t>
      </w:r>
    </w:p>
    <w:p w14:paraId="7346355C"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Processo de Credenciamento:</w:t>
      </w:r>
    </w:p>
    <w:p w14:paraId="6779ED1A" w14:textId="77777777" w:rsidR="005A1642" w:rsidRPr="008E0AEB" w:rsidRDefault="00323455" w:rsidP="00E91105">
      <w:pPr>
        <w:pStyle w:val="PargrafodaLista"/>
        <w:numPr>
          <w:ilvl w:val="0"/>
          <w:numId w:val="23"/>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Identificação dos Fundos de Investimentos que compõe a Carteira de Investimentos dos Recursos e seus Prestadores de Serviços de Administração e Gestão dos Recursos;</w:t>
      </w:r>
    </w:p>
    <w:p w14:paraId="4B89E0D3" w14:textId="77777777" w:rsidR="005A1642" w:rsidRPr="008E0AEB" w:rsidRDefault="00323455" w:rsidP="00E91105">
      <w:pPr>
        <w:pStyle w:val="PargrafodaLista"/>
        <w:numPr>
          <w:ilvl w:val="0"/>
          <w:numId w:val="23"/>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Identificação da existência documental que efetiva o processo de Credenciamento das Instituições Financeiras e suas periódicas atualizações;</w:t>
      </w:r>
    </w:p>
    <w:p w14:paraId="0382EB74" w14:textId="77777777" w:rsidR="005A1642" w:rsidRPr="008E0AEB" w:rsidRDefault="00323455" w:rsidP="00E91105">
      <w:pPr>
        <w:pStyle w:val="PargrafodaLista"/>
        <w:numPr>
          <w:ilvl w:val="0"/>
          <w:numId w:val="23"/>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Promover o Credenciamento das Instituições Financeiras e/ou sua atualização;</w:t>
      </w:r>
    </w:p>
    <w:p w14:paraId="508F6ABA" w14:textId="77777777" w:rsidR="00323455" w:rsidRPr="008E0AEB" w:rsidRDefault="00323455" w:rsidP="00E91105">
      <w:pPr>
        <w:pStyle w:val="PargrafodaLista"/>
        <w:numPr>
          <w:ilvl w:val="0"/>
          <w:numId w:val="23"/>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lastRenderedPageBreak/>
        <w:t xml:space="preserve">Promover o acompanhamento do processo de atualização do Credenciamento das Instituições Financeiras. </w:t>
      </w:r>
    </w:p>
    <w:p w14:paraId="28FE3425" w14:textId="5B8565C3"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Ferramenta que possibilita o cadastramento de outros usuários no sistema informatizado de gerenciamento com login e senha individualizada, permitindo acesso a todas as ferramentas e/ou limitação ao conteúdo, a critério do Presidente do </w:t>
      </w:r>
      <w:r w:rsidR="008D1549">
        <w:rPr>
          <w:rFonts w:ascii="Times New Roman" w:hAnsi="Times New Roman" w:cs="Times New Roman"/>
          <w:sz w:val="24"/>
          <w:szCs w:val="24"/>
        </w:rPr>
        <w:t>SEPREM</w:t>
      </w:r>
      <w:r w:rsidRPr="008E0AEB">
        <w:rPr>
          <w:rFonts w:ascii="Times New Roman" w:hAnsi="Times New Roman" w:cs="Times New Roman"/>
          <w:sz w:val="24"/>
          <w:szCs w:val="24"/>
        </w:rPr>
        <w:t>;</w:t>
      </w:r>
    </w:p>
    <w:p w14:paraId="3B23295D"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que permite a inclusão de massas segregadas e, quando houver, da taxa de administração, com emissão de relatórios segregados e consolidado dos resultados;</w:t>
      </w:r>
    </w:p>
    <w:p w14:paraId="4EF697EC"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de auxílio na execução e gerenciamento em todo o processo de Credenciamento, com emissão dos Formulários de Credenciamento;</w:t>
      </w:r>
    </w:p>
    <w:p w14:paraId="652F08FB" w14:textId="77777777" w:rsidR="00323455" w:rsidRPr="008E0AEB" w:rsidRDefault="00323455" w:rsidP="00E91105">
      <w:pPr>
        <w:pStyle w:val="PargrafodaLista"/>
        <w:numPr>
          <w:ilvl w:val="0"/>
          <w:numId w:val="22"/>
        </w:numPr>
        <w:tabs>
          <w:tab w:val="left" w:pos="0"/>
        </w:tabs>
        <w:spacing w:before="120" w:after="280" w:line="276" w:lineRule="auto"/>
        <w:ind w:left="0" w:firstLine="0"/>
        <w:jc w:val="both"/>
        <w:rPr>
          <w:rFonts w:ascii="Times New Roman" w:eastAsia="Times New Roman" w:hAnsi="Times New Roman" w:cs="Times New Roman"/>
          <w:sz w:val="24"/>
          <w:szCs w:val="24"/>
          <w:lang w:eastAsia="pt-BR"/>
        </w:rPr>
      </w:pPr>
      <w:r w:rsidRPr="008E0AEB">
        <w:rPr>
          <w:rFonts w:ascii="Times New Roman" w:eastAsia="Times New Roman" w:hAnsi="Times New Roman" w:cs="Times New Roman"/>
          <w:sz w:val="24"/>
          <w:szCs w:val="24"/>
          <w:lang w:eastAsia="pt-BR"/>
        </w:rPr>
        <w:t xml:space="preserve">Ferramenta de auxílio no atendimento ao comunicado SDG 44/2015 do Tribunal de Contas do Estado de São Paulo para emissão do Relatório de Investimentos dos Regimes Próprios de Previdência – RIRPP; </w:t>
      </w:r>
    </w:p>
    <w:p w14:paraId="587873A0"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Ferramenta com as informações necessárias para a realização do Cálculo de Rentabilidade sobre Resgates, conforme as especificações do IPC 14 (Instruções de Procedimentos Contábeis Relativos aos RPPS), emitidas pela Secretaria do Tesouro Nacional, e no Estado de São Paulo, possui também o fim de atender ao Comunicado SDG (Secretário Diretor Geral) nº 30/2018, de 21 de setembro de 2018;</w:t>
      </w:r>
    </w:p>
    <w:p w14:paraId="1FF8B74A"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Consolidação das informações da carteira de investimentos mensais no sistema;</w:t>
      </w:r>
    </w:p>
    <w:p w14:paraId="3FAFEE7A"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2 (duas) Reuniões de Acompanhamento no formato </w:t>
      </w:r>
      <w:r w:rsidRPr="008E0AEB">
        <w:rPr>
          <w:rFonts w:ascii="Times New Roman" w:hAnsi="Times New Roman" w:cs="Times New Roman"/>
          <w:i/>
          <w:iCs/>
          <w:sz w:val="24"/>
          <w:szCs w:val="24"/>
        </w:rPr>
        <w:t>in loco</w:t>
      </w:r>
      <w:r w:rsidRPr="008E0AEB">
        <w:rPr>
          <w:rFonts w:ascii="Times New Roman" w:hAnsi="Times New Roman" w:cs="Times New Roman"/>
          <w:sz w:val="24"/>
          <w:szCs w:val="24"/>
        </w:rPr>
        <w:t xml:space="preserve"> ou por via de teleconferência e/ou videoconferência, em horários pré-estabelecidos, quando acordado, nas reuniões dos Conselhos Administrativos, Fiscal e Comitê de Investimentos e</w:t>
      </w:r>
    </w:p>
    <w:p w14:paraId="5B5CA712" w14:textId="77777777" w:rsidR="00323455" w:rsidRPr="008E0AEB" w:rsidRDefault="00323455" w:rsidP="00E91105">
      <w:pPr>
        <w:pStyle w:val="PargrafodaLista"/>
        <w:numPr>
          <w:ilvl w:val="0"/>
          <w:numId w:val="22"/>
        </w:numPr>
        <w:spacing w:line="276" w:lineRule="auto"/>
        <w:ind w:left="0" w:firstLine="0"/>
        <w:jc w:val="both"/>
        <w:rPr>
          <w:rFonts w:ascii="Times New Roman" w:hAnsi="Times New Roman" w:cs="Times New Roman"/>
          <w:sz w:val="24"/>
          <w:szCs w:val="24"/>
        </w:rPr>
      </w:pPr>
      <w:r w:rsidRPr="008E0AEB">
        <w:rPr>
          <w:rFonts w:ascii="Times New Roman" w:hAnsi="Times New Roman" w:cs="Times New Roman"/>
          <w:sz w:val="24"/>
          <w:szCs w:val="24"/>
        </w:rPr>
        <w:t xml:space="preserve">Assessoramento por telefone, e-mail, Skype e </w:t>
      </w:r>
      <w:proofErr w:type="spellStart"/>
      <w:r w:rsidRPr="008E0AEB">
        <w:rPr>
          <w:rFonts w:ascii="Times New Roman" w:hAnsi="Times New Roman" w:cs="Times New Roman"/>
          <w:sz w:val="24"/>
          <w:szCs w:val="24"/>
        </w:rPr>
        <w:t>Whatsapp</w:t>
      </w:r>
      <w:proofErr w:type="spellEnd"/>
      <w:r w:rsidRPr="008E0AEB">
        <w:rPr>
          <w:rFonts w:ascii="Times New Roman" w:hAnsi="Times New Roman" w:cs="Times New Roman"/>
          <w:sz w:val="24"/>
          <w:szCs w:val="24"/>
        </w:rPr>
        <w:t xml:space="preserve"> quanto a: elaboração de demonstrativos e relatórios diversos; preenchimento de formulários diversos; na interpretação de atos normativos pertinentes à prestação de serviços de consultoria de valores mobiliários;</w:t>
      </w:r>
    </w:p>
    <w:p w14:paraId="6D790BAB" w14:textId="77777777" w:rsidR="00323455" w:rsidRPr="008E0AEB" w:rsidRDefault="00323455" w:rsidP="00E91105">
      <w:pPr>
        <w:pStyle w:val="Nvel3-R"/>
        <w:numPr>
          <w:ilvl w:val="0"/>
          <w:numId w:val="0"/>
        </w:numPr>
        <w:rPr>
          <w:rFonts w:ascii="Times New Roman" w:hAnsi="Times New Roman" w:cs="Times New Roman"/>
          <w:i w:val="0"/>
          <w:iCs w:val="0"/>
          <w:color w:val="auto"/>
          <w:sz w:val="24"/>
          <w:szCs w:val="24"/>
          <w:lang w:bidi="hi-IN"/>
        </w:rPr>
      </w:pPr>
    </w:p>
    <w:p w14:paraId="6F6F99DD" w14:textId="77777777" w:rsidR="003D5B45" w:rsidRPr="008E0AEB" w:rsidRDefault="003D5B45">
      <w:pPr>
        <w:pStyle w:val="Nvel3-R"/>
        <w:numPr>
          <w:ilvl w:val="0"/>
          <w:numId w:val="0"/>
        </w:numPr>
        <w:rPr>
          <w:rFonts w:ascii="Times New Roman" w:hAnsi="Times New Roman" w:cs="Times New Roman"/>
          <w:i w:val="0"/>
          <w:iCs w:val="0"/>
          <w:color w:val="auto"/>
          <w:sz w:val="24"/>
          <w:szCs w:val="24"/>
          <w:lang w:bidi="hi-IN"/>
        </w:rPr>
      </w:pPr>
    </w:p>
    <w:sectPr w:rsidR="003D5B45" w:rsidRPr="008E0AEB" w:rsidSect="00E91105">
      <w:headerReference w:type="default" r:id="rId9"/>
      <w:pgSz w:w="11906" w:h="16838"/>
      <w:pgMar w:top="1417" w:right="141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8A49" w14:textId="77777777" w:rsidR="003A4149" w:rsidRDefault="003A4149" w:rsidP="00964094">
      <w:pPr>
        <w:spacing w:after="0" w:line="240" w:lineRule="auto"/>
      </w:pPr>
      <w:r>
        <w:separator/>
      </w:r>
    </w:p>
  </w:endnote>
  <w:endnote w:type="continuationSeparator" w:id="0">
    <w:p w14:paraId="5DE28D01" w14:textId="77777777" w:rsidR="003A4149" w:rsidRDefault="003A4149" w:rsidP="0096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9042" w14:textId="77777777" w:rsidR="003A4149" w:rsidRDefault="003A4149" w:rsidP="00964094">
      <w:pPr>
        <w:spacing w:after="0" w:line="240" w:lineRule="auto"/>
      </w:pPr>
      <w:r>
        <w:separator/>
      </w:r>
    </w:p>
  </w:footnote>
  <w:footnote w:type="continuationSeparator" w:id="0">
    <w:p w14:paraId="5FF2C5C7" w14:textId="77777777" w:rsidR="003A4149" w:rsidRDefault="003A4149" w:rsidP="0096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ED1C" w14:textId="77777777" w:rsidR="00964094" w:rsidRDefault="00964094" w:rsidP="00964094">
    <w:pPr>
      <w:pStyle w:val="Cabealho"/>
      <w:jc w:val="center"/>
    </w:pPr>
    <w:r>
      <w:rPr>
        <w:noProof/>
      </w:rPr>
      <w:drawing>
        <wp:inline distT="0" distB="0" distL="0" distR="0" wp14:anchorId="459B3768" wp14:editId="6EA9660C">
          <wp:extent cx="603732" cy="650776"/>
          <wp:effectExtent l="0" t="0" r="6350" b="0"/>
          <wp:docPr id="15769847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26" cy="676747"/>
                  </a:xfrm>
                  <a:prstGeom prst="rect">
                    <a:avLst/>
                  </a:prstGeom>
                  <a:noFill/>
                  <a:ln>
                    <a:noFill/>
                  </a:ln>
                </pic:spPr>
              </pic:pic>
            </a:graphicData>
          </a:graphic>
        </wp:inline>
      </w:drawing>
    </w:r>
    <w:r>
      <w:t xml:space="preserve">    </w:t>
    </w:r>
    <w:r w:rsidRPr="005D20DD">
      <w:rPr>
        <w:noProof/>
      </w:rPr>
      <w:drawing>
        <wp:inline distT="0" distB="0" distL="0" distR="0" wp14:anchorId="73BCCF52" wp14:editId="2D6A6B76">
          <wp:extent cx="4638675" cy="590199"/>
          <wp:effectExtent l="0" t="0" r="0" b="635"/>
          <wp:docPr id="198775407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0048" cy="598008"/>
                  </a:xfrm>
                  <a:prstGeom prst="rect">
                    <a:avLst/>
                  </a:prstGeom>
                  <a:noFill/>
                  <a:ln>
                    <a:noFill/>
                  </a:ln>
                </pic:spPr>
              </pic:pic>
            </a:graphicData>
          </a:graphic>
        </wp:inline>
      </w:drawing>
    </w:r>
  </w:p>
  <w:p w14:paraId="6465EFE4" w14:textId="77777777" w:rsidR="00964094" w:rsidRDefault="00964094" w:rsidP="00964094">
    <w:pPr>
      <w:pStyle w:val="Cabealho"/>
      <w:jc w:val="center"/>
    </w:pPr>
  </w:p>
  <w:p w14:paraId="229BD17F" w14:textId="77777777" w:rsidR="00964094" w:rsidRDefault="009640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423"/>
    <w:multiLevelType w:val="hybridMultilevel"/>
    <w:tmpl w:val="854C14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775E63"/>
    <w:multiLevelType w:val="multilevel"/>
    <w:tmpl w:val="7B643F5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30585C"/>
    <w:multiLevelType w:val="hybridMultilevel"/>
    <w:tmpl w:val="EEDE46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DA766A"/>
    <w:multiLevelType w:val="hybridMultilevel"/>
    <w:tmpl w:val="34A2761C"/>
    <w:lvl w:ilvl="0" w:tplc="E9A8727A">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10FE22DD"/>
    <w:multiLevelType w:val="hybridMultilevel"/>
    <w:tmpl w:val="3850E106"/>
    <w:lvl w:ilvl="0" w:tplc="0416000F">
      <w:start w:val="1"/>
      <w:numFmt w:val="decimal"/>
      <w:lvlText w:val="%1."/>
      <w:lvlJc w:val="left"/>
      <w:pPr>
        <w:ind w:left="720" w:hanging="360"/>
      </w:pPr>
      <w:rPr>
        <w:rFonts w:hint="default"/>
      </w:rPr>
    </w:lvl>
    <w:lvl w:ilvl="1" w:tplc="5AC48F74">
      <w:start w:val="1"/>
      <w:numFmt w:val="lowerLetter"/>
      <w:lvlText w:val="%2."/>
      <w:lvlJc w:val="left"/>
      <w:pPr>
        <w:ind w:left="1440" w:hanging="360"/>
      </w:pPr>
      <w:rPr>
        <w:rFonts w:asciiTheme="minorHAnsi" w:eastAsia="Times New Roman" w:hAnsiTheme="minorHAnsi" w:cs="Calibri"/>
      </w:rPr>
    </w:lvl>
    <w:lvl w:ilvl="2" w:tplc="30C431E6">
      <w:start w:val="1"/>
      <w:numFmt w:val="upp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A72B1"/>
    <w:multiLevelType w:val="hybridMultilevel"/>
    <w:tmpl w:val="DE8641A8"/>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A66EA"/>
    <w:multiLevelType w:val="hybridMultilevel"/>
    <w:tmpl w:val="D632E4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BDB0A8DA"/>
    <w:lvl w:ilvl="0">
      <w:start w:val="3"/>
      <w:numFmt w:val="decimal"/>
      <w:pStyle w:val="Nivel01"/>
      <w:lvlText w:val="%1."/>
      <w:lvlJc w:val="left"/>
      <w:pPr>
        <w:ind w:left="360" w:hanging="360"/>
      </w:pPr>
      <w:rPr>
        <w:rFonts w:ascii="Tahoma" w:hAnsi="Tahoma" w:cs="Tahoma" w:hint="default"/>
        <w:b/>
      </w:rPr>
    </w:lvl>
    <w:lvl w:ilvl="1">
      <w:start w:val="1"/>
      <w:numFmt w:val="decimal"/>
      <w:pStyle w:val="Nivel2"/>
      <w:lvlText w:val="%1.%2."/>
      <w:lvlJc w:val="left"/>
      <w:pPr>
        <w:ind w:left="858" w:hanging="432"/>
      </w:pPr>
      <w:rPr>
        <w:rFonts w:hint="default"/>
        <w:b w:val="0"/>
        <w:i w:val="0"/>
        <w:strike w:val="0"/>
        <w:color w:val="auto"/>
        <w:sz w:val="20"/>
        <w:szCs w:val="20"/>
        <w:u w:val="none"/>
      </w:rPr>
    </w:lvl>
    <w:lvl w:ilvl="2">
      <w:start w:val="1"/>
      <w:numFmt w:val="decimal"/>
      <w:pStyle w:val="Nivel3"/>
      <w:lvlText w:val="%1.%2.%3."/>
      <w:lvlJc w:val="left"/>
      <w:pPr>
        <w:ind w:left="930" w:hanging="504"/>
      </w:pPr>
      <w:rPr>
        <w:rFonts w:ascii="Tahoma" w:hAnsi="Tahoma" w:cs="Tahoma"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9D746C"/>
    <w:multiLevelType w:val="hybridMultilevel"/>
    <w:tmpl w:val="83D2A056"/>
    <w:lvl w:ilvl="0" w:tplc="C56690DA">
      <w:start w:val="8"/>
      <w:numFmt w:val="decimal"/>
      <w:lvlText w:val="%1"/>
      <w:lvlJc w:val="left"/>
      <w:pPr>
        <w:ind w:left="720" w:hanging="360"/>
      </w:pPr>
      <w:rPr>
        <w:rFonts w:ascii="Arial Narrow" w:eastAsiaTheme="minorHAnsi" w:hAnsi="Arial Narrow"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EE665A"/>
    <w:multiLevelType w:val="hybridMultilevel"/>
    <w:tmpl w:val="C9FECD84"/>
    <w:lvl w:ilvl="0" w:tplc="7276B1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3632072"/>
    <w:multiLevelType w:val="multilevel"/>
    <w:tmpl w:val="335C96F0"/>
    <w:lvl w:ilvl="0">
      <w:start w:val="1"/>
      <w:numFmt w:val="decimal"/>
      <w:pStyle w:val="Ttulo1"/>
      <w:lvlText w:val="%1."/>
      <w:lvlJc w:val="left"/>
      <w:pPr>
        <w:tabs>
          <w:tab w:val="num" w:pos="0"/>
        </w:tabs>
        <w:ind w:left="360" w:hanging="360"/>
      </w:pPr>
      <w:rPr>
        <w:rFonts w:hint="default"/>
        <w:b/>
      </w:rPr>
    </w:lvl>
    <w:lvl w:ilvl="1">
      <w:start w:val="1"/>
      <w:numFmt w:val="decimal"/>
      <w:lvlText w:val="%1.%2."/>
      <w:lvlJc w:val="left"/>
      <w:pPr>
        <w:tabs>
          <w:tab w:val="num" w:pos="-142"/>
        </w:tabs>
        <w:ind w:left="716" w:hanging="432"/>
      </w:pPr>
      <w:rPr>
        <w:rFonts w:hint="default"/>
        <w:b w:val="0"/>
        <w:i w:val="0"/>
        <w:iCs/>
      </w:rPr>
    </w:lvl>
    <w:lvl w:ilvl="2">
      <w:start w:val="1"/>
      <w:numFmt w:val="decimal"/>
      <w:pStyle w:val="Nvel3-R"/>
      <w:lvlText w:val="%1.%2.%3."/>
      <w:lvlJc w:val="left"/>
      <w:pPr>
        <w:tabs>
          <w:tab w:val="num" w:pos="0"/>
        </w:tabs>
        <w:ind w:left="1224" w:hanging="504"/>
      </w:pPr>
      <w:rPr>
        <w:rFonts w:asciiTheme="majorHAnsi" w:hAnsiTheme="majorHAnsi" w:cstheme="majorHAnsi" w:hint="default"/>
        <w:b w:val="0"/>
        <w:i w:val="0"/>
        <w:iCs/>
        <w:color w:val="auto"/>
        <w:sz w:val="22"/>
        <w:szCs w:val="22"/>
      </w:rPr>
    </w:lvl>
    <w:lvl w:ilvl="3">
      <w:start w:val="1"/>
      <w:numFmt w:val="decimal"/>
      <w:pStyle w:val="Nvel4-R"/>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3CB062C4"/>
    <w:multiLevelType w:val="multilevel"/>
    <w:tmpl w:val="BFB2826A"/>
    <w:lvl w:ilvl="0">
      <w:start w:val="4"/>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3FDF1032"/>
    <w:multiLevelType w:val="multilevel"/>
    <w:tmpl w:val="EF5417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241B3A"/>
    <w:multiLevelType w:val="hybridMultilevel"/>
    <w:tmpl w:val="3B546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76306"/>
    <w:multiLevelType w:val="hybridMultilevel"/>
    <w:tmpl w:val="9EFC9E00"/>
    <w:lvl w:ilvl="0" w:tplc="84E4BA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A00686C"/>
    <w:multiLevelType w:val="multilevel"/>
    <w:tmpl w:val="0416001F"/>
    <w:styleLink w:val="Estilo1"/>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A42119"/>
    <w:multiLevelType w:val="multilevel"/>
    <w:tmpl w:val="0416001F"/>
    <w:numStyleLink w:val="Estilo1"/>
  </w:abstractNum>
  <w:abstractNum w:abstractNumId="17" w15:restartNumberingAfterBreak="0">
    <w:nsid w:val="622D121C"/>
    <w:multiLevelType w:val="hybridMultilevel"/>
    <w:tmpl w:val="AA1A49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6718D5"/>
    <w:multiLevelType w:val="hybridMultilevel"/>
    <w:tmpl w:val="1B40D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EB64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7162D1"/>
    <w:multiLevelType w:val="hybridMultilevel"/>
    <w:tmpl w:val="D0D8A8F6"/>
    <w:lvl w:ilvl="0" w:tplc="75FE1696">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67DB7B7E"/>
    <w:multiLevelType w:val="hybridMultilevel"/>
    <w:tmpl w:val="0B7AA6EA"/>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F42F87"/>
    <w:multiLevelType w:val="hybridMultilevel"/>
    <w:tmpl w:val="7652B7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D21535"/>
    <w:multiLevelType w:val="hybridMultilevel"/>
    <w:tmpl w:val="7208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5387467">
    <w:abstractNumId w:val="10"/>
  </w:num>
  <w:num w:numId="2" w16cid:durableId="1927029964">
    <w:abstractNumId w:val="19"/>
  </w:num>
  <w:num w:numId="3" w16cid:durableId="437988481">
    <w:abstractNumId w:val="7"/>
  </w:num>
  <w:num w:numId="4" w16cid:durableId="1957328220">
    <w:abstractNumId w:val="1"/>
  </w:num>
  <w:num w:numId="5" w16cid:durableId="691884532">
    <w:abstractNumId w:val="6"/>
  </w:num>
  <w:num w:numId="6" w16cid:durableId="791292169">
    <w:abstractNumId w:val="5"/>
  </w:num>
  <w:num w:numId="7" w16cid:durableId="2078475840">
    <w:abstractNumId w:val="4"/>
  </w:num>
  <w:num w:numId="8" w16cid:durableId="368729580">
    <w:abstractNumId w:val="3"/>
  </w:num>
  <w:num w:numId="9" w16cid:durableId="1246762210">
    <w:abstractNumId w:val="8"/>
  </w:num>
  <w:num w:numId="10" w16cid:durableId="1183205339">
    <w:abstractNumId w:val="17"/>
  </w:num>
  <w:num w:numId="11" w16cid:durableId="153450066">
    <w:abstractNumId w:val="18"/>
  </w:num>
  <w:num w:numId="12" w16cid:durableId="86342764">
    <w:abstractNumId w:val="16"/>
  </w:num>
  <w:num w:numId="13" w16cid:durableId="533345284">
    <w:abstractNumId w:val="15"/>
  </w:num>
  <w:num w:numId="14" w16cid:durableId="743262508">
    <w:abstractNumId w:val="11"/>
  </w:num>
  <w:num w:numId="15" w16cid:durableId="750346927">
    <w:abstractNumId w:val="12"/>
  </w:num>
  <w:num w:numId="16" w16cid:durableId="655383371">
    <w:abstractNumId w:val="0"/>
  </w:num>
  <w:num w:numId="17" w16cid:durableId="1866404867">
    <w:abstractNumId w:val="2"/>
  </w:num>
  <w:num w:numId="18" w16cid:durableId="1008950385">
    <w:abstractNumId w:val="23"/>
  </w:num>
  <w:num w:numId="19" w16cid:durableId="1162626903">
    <w:abstractNumId w:val="21"/>
  </w:num>
  <w:num w:numId="20" w16cid:durableId="1462380206">
    <w:abstractNumId w:val="22"/>
  </w:num>
  <w:num w:numId="21" w16cid:durableId="295454726">
    <w:abstractNumId w:val="14"/>
  </w:num>
  <w:num w:numId="22" w16cid:durableId="33045698">
    <w:abstractNumId w:val="13"/>
  </w:num>
  <w:num w:numId="23" w16cid:durableId="789663550">
    <w:abstractNumId w:val="9"/>
  </w:num>
  <w:num w:numId="24" w16cid:durableId="1737436574">
    <w:abstractNumId w:val="20"/>
  </w:num>
  <w:num w:numId="25" w16cid:durableId="350452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341030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2954221">
    <w:abstractNumId w:val="10"/>
  </w:num>
  <w:num w:numId="28" w16cid:durableId="170293110">
    <w:abstractNumId w:val="10"/>
  </w:num>
  <w:num w:numId="29" w16cid:durableId="872380493">
    <w:abstractNumId w:val="10"/>
  </w:num>
  <w:num w:numId="30" w16cid:durableId="270237244">
    <w:abstractNumId w:val="10"/>
  </w:num>
  <w:num w:numId="31" w16cid:durableId="1936093248">
    <w:abstractNumId w:val="7"/>
  </w:num>
  <w:num w:numId="32" w16cid:durableId="1051272252">
    <w:abstractNumId w:val="7"/>
  </w:num>
  <w:num w:numId="33" w16cid:durableId="1486432686">
    <w:abstractNumId w:val="7"/>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066586">
    <w:abstractNumId w:val="10"/>
  </w:num>
  <w:num w:numId="35" w16cid:durableId="563104778">
    <w:abstractNumId w:val="10"/>
  </w:num>
  <w:num w:numId="36" w16cid:durableId="142175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D9"/>
    <w:rsid w:val="000644ED"/>
    <w:rsid w:val="000A5FC8"/>
    <w:rsid w:val="000B1A21"/>
    <w:rsid w:val="001502FA"/>
    <w:rsid w:val="00151CEB"/>
    <w:rsid w:val="001815F9"/>
    <w:rsid w:val="001B55C8"/>
    <w:rsid w:val="001B6549"/>
    <w:rsid w:val="001D549F"/>
    <w:rsid w:val="00210392"/>
    <w:rsid w:val="00245923"/>
    <w:rsid w:val="00267BF8"/>
    <w:rsid w:val="00294358"/>
    <w:rsid w:val="002B6438"/>
    <w:rsid w:val="00323455"/>
    <w:rsid w:val="00324178"/>
    <w:rsid w:val="003A2321"/>
    <w:rsid w:val="003A4149"/>
    <w:rsid w:val="003B345B"/>
    <w:rsid w:val="003D5B45"/>
    <w:rsid w:val="004468FF"/>
    <w:rsid w:val="0045667F"/>
    <w:rsid w:val="004B0C70"/>
    <w:rsid w:val="004D36F8"/>
    <w:rsid w:val="004D72BB"/>
    <w:rsid w:val="00516AA3"/>
    <w:rsid w:val="00555B53"/>
    <w:rsid w:val="005A04F4"/>
    <w:rsid w:val="005A1642"/>
    <w:rsid w:val="005C3BF7"/>
    <w:rsid w:val="0060128B"/>
    <w:rsid w:val="00601788"/>
    <w:rsid w:val="00624BD9"/>
    <w:rsid w:val="00637988"/>
    <w:rsid w:val="006765B1"/>
    <w:rsid w:val="00686F8F"/>
    <w:rsid w:val="006944EF"/>
    <w:rsid w:val="0069626D"/>
    <w:rsid w:val="006C6FCE"/>
    <w:rsid w:val="00711F5E"/>
    <w:rsid w:val="00724A7C"/>
    <w:rsid w:val="00751C5E"/>
    <w:rsid w:val="00766656"/>
    <w:rsid w:val="00785ACD"/>
    <w:rsid w:val="0079413E"/>
    <w:rsid w:val="00796FCB"/>
    <w:rsid w:val="00822FD4"/>
    <w:rsid w:val="0082369C"/>
    <w:rsid w:val="008236E4"/>
    <w:rsid w:val="008545A1"/>
    <w:rsid w:val="00863B45"/>
    <w:rsid w:val="008702DB"/>
    <w:rsid w:val="008C002D"/>
    <w:rsid w:val="008C263D"/>
    <w:rsid w:val="008D1549"/>
    <w:rsid w:val="008E0AEB"/>
    <w:rsid w:val="00964094"/>
    <w:rsid w:val="00995907"/>
    <w:rsid w:val="009C19CF"/>
    <w:rsid w:val="009C4C78"/>
    <w:rsid w:val="009E44D8"/>
    <w:rsid w:val="009F5159"/>
    <w:rsid w:val="00A2649D"/>
    <w:rsid w:val="00A846E2"/>
    <w:rsid w:val="00A8580E"/>
    <w:rsid w:val="00A95FF8"/>
    <w:rsid w:val="00B1615B"/>
    <w:rsid w:val="00B25EC3"/>
    <w:rsid w:val="00B32324"/>
    <w:rsid w:val="00BC4577"/>
    <w:rsid w:val="00C256E2"/>
    <w:rsid w:val="00C83663"/>
    <w:rsid w:val="00C9045C"/>
    <w:rsid w:val="00CB167D"/>
    <w:rsid w:val="00CD1191"/>
    <w:rsid w:val="00CF2849"/>
    <w:rsid w:val="00D00BD8"/>
    <w:rsid w:val="00D81766"/>
    <w:rsid w:val="00DA7E77"/>
    <w:rsid w:val="00DB4A8A"/>
    <w:rsid w:val="00DB5CCB"/>
    <w:rsid w:val="00DF7F76"/>
    <w:rsid w:val="00E109D5"/>
    <w:rsid w:val="00E11726"/>
    <w:rsid w:val="00E13F03"/>
    <w:rsid w:val="00E257B8"/>
    <w:rsid w:val="00E91105"/>
    <w:rsid w:val="00EA6BB6"/>
    <w:rsid w:val="00F04C39"/>
    <w:rsid w:val="00F1341F"/>
    <w:rsid w:val="00F37AD1"/>
    <w:rsid w:val="00F84AE4"/>
    <w:rsid w:val="00FC3D45"/>
    <w:rsid w:val="00FC7EA0"/>
    <w:rsid w:val="00FD5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6EE6"/>
  <w15:chartTrackingRefBased/>
  <w15:docId w15:val="{FBE4CB9A-EAE9-4BA7-899C-A7F3A1B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4BD9"/>
    <w:pPr>
      <w:numPr>
        <w:numId w:val="1"/>
      </w:numPr>
      <w:suppressAutoHyphens/>
      <w:spacing w:before="120" w:after="120" w:line="276" w:lineRule="auto"/>
      <w:jc w:val="both"/>
      <w:textAlignment w:val="baseline"/>
      <w:outlineLvl w:val="0"/>
    </w:pPr>
    <w:rPr>
      <w:rFonts w:ascii="Arial" w:eastAsia="WenQuanYi Micro Hei" w:hAnsi="Arial" w:cs="Arial"/>
      <w:b/>
      <w:kern w:val="0"/>
      <w:sz w:val="20"/>
      <w:szCs w:val="24"/>
      <w:lang w:eastAsia="zh-CN" w:bidi="hi-IN"/>
    </w:rPr>
  </w:style>
  <w:style w:type="paragraph" w:styleId="Ttulo2">
    <w:name w:val="heading 2"/>
    <w:basedOn w:val="Normal"/>
    <w:next w:val="Normal"/>
    <w:link w:val="Ttulo2Char"/>
    <w:uiPriority w:val="9"/>
    <w:unhideWhenUsed/>
    <w:qFormat/>
    <w:rsid w:val="00822FD4"/>
    <w:pPr>
      <w:keepNext/>
      <w:keepLines/>
      <w:spacing w:before="40" w:after="0"/>
      <w:ind w:left="1284" w:hanging="576"/>
      <w:jc w:val="both"/>
      <w:outlineLvl w:val="1"/>
    </w:pPr>
    <w:rPr>
      <w:rFonts w:ascii="Arial Narrow" w:eastAsiaTheme="majorEastAsia" w:hAnsi="Arial Narrow" w:cstheme="majorBidi"/>
      <w:b/>
      <w:kern w:val="0"/>
      <w:sz w:val="24"/>
      <w:szCs w:val="26"/>
      <w14:ligatures w14:val="none"/>
    </w:rPr>
  </w:style>
  <w:style w:type="paragraph" w:styleId="Ttulo3">
    <w:name w:val="heading 3"/>
    <w:basedOn w:val="Normal"/>
    <w:next w:val="Normal"/>
    <w:link w:val="Ttulo3Char"/>
    <w:uiPriority w:val="9"/>
    <w:semiHidden/>
    <w:unhideWhenUsed/>
    <w:qFormat/>
    <w:rsid w:val="00822FD4"/>
    <w:pPr>
      <w:keepNext/>
      <w:keepLines/>
      <w:spacing w:before="40" w:after="0"/>
      <w:ind w:left="720" w:hanging="72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har"/>
    <w:uiPriority w:val="9"/>
    <w:semiHidden/>
    <w:unhideWhenUsed/>
    <w:qFormat/>
    <w:rsid w:val="00822FD4"/>
    <w:pPr>
      <w:keepNext/>
      <w:keepLines/>
      <w:spacing w:before="40" w:after="0"/>
      <w:ind w:left="864" w:hanging="864"/>
      <w:jc w:val="both"/>
      <w:outlineLvl w:val="3"/>
    </w:pPr>
    <w:rPr>
      <w:rFonts w:asciiTheme="majorHAnsi" w:eastAsiaTheme="majorEastAsia" w:hAnsiTheme="majorHAnsi" w:cstheme="majorBidi"/>
      <w:i/>
      <w:iCs/>
      <w:color w:val="2F5496" w:themeColor="accent1" w:themeShade="BF"/>
      <w:kern w:val="0"/>
      <w:sz w:val="24"/>
      <w14:ligatures w14:val="none"/>
    </w:rPr>
  </w:style>
  <w:style w:type="paragraph" w:styleId="Ttulo5">
    <w:name w:val="heading 5"/>
    <w:basedOn w:val="Normal"/>
    <w:next w:val="Normal"/>
    <w:link w:val="Ttulo5Char"/>
    <w:uiPriority w:val="9"/>
    <w:semiHidden/>
    <w:unhideWhenUsed/>
    <w:qFormat/>
    <w:rsid w:val="00822FD4"/>
    <w:pPr>
      <w:keepNext/>
      <w:keepLines/>
      <w:spacing w:before="40" w:after="0"/>
      <w:ind w:left="1008" w:hanging="1008"/>
      <w:jc w:val="both"/>
      <w:outlineLvl w:val="4"/>
    </w:pPr>
    <w:rPr>
      <w:rFonts w:asciiTheme="majorHAnsi" w:eastAsiaTheme="majorEastAsia" w:hAnsiTheme="majorHAnsi" w:cstheme="majorBidi"/>
      <w:color w:val="2F5496" w:themeColor="accent1" w:themeShade="BF"/>
      <w:kern w:val="0"/>
      <w:sz w:val="24"/>
      <w14:ligatures w14:val="none"/>
    </w:rPr>
  </w:style>
  <w:style w:type="paragraph" w:styleId="Ttulo6">
    <w:name w:val="heading 6"/>
    <w:basedOn w:val="Normal"/>
    <w:next w:val="Normal"/>
    <w:link w:val="Ttulo6Char"/>
    <w:uiPriority w:val="9"/>
    <w:semiHidden/>
    <w:unhideWhenUsed/>
    <w:qFormat/>
    <w:rsid w:val="00822FD4"/>
    <w:pPr>
      <w:keepNext/>
      <w:keepLines/>
      <w:spacing w:before="40" w:after="0"/>
      <w:ind w:left="1152" w:hanging="1152"/>
      <w:jc w:val="both"/>
      <w:outlineLvl w:val="5"/>
    </w:pPr>
    <w:rPr>
      <w:rFonts w:asciiTheme="majorHAnsi" w:eastAsiaTheme="majorEastAsia" w:hAnsiTheme="majorHAnsi" w:cstheme="majorBidi"/>
      <w:color w:val="1F3763" w:themeColor="accent1" w:themeShade="7F"/>
      <w:kern w:val="0"/>
      <w:sz w:val="24"/>
      <w14:ligatures w14:val="none"/>
    </w:rPr>
  </w:style>
  <w:style w:type="paragraph" w:styleId="Ttulo7">
    <w:name w:val="heading 7"/>
    <w:basedOn w:val="Normal"/>
    <w:next w:val="Normal"/>
    <w:link w:val="Ttulo7Char"/>
    <w:uiPriority w:val="9"/>
    <w:semiHidden/>
    <w:unhideWhenUsed/>
    <w:qFormat/>
    <w:rsid w:val="00822FD4"/>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kern w:val="0"/>
      <w:sz w:val="24"/>
      <w14:ligatures w14:val="none"/>
    </w:rPr>
  </w:style>
  <w:style w:type="paragraph" w:styleId="Ttulo8">
    <w:name w:val="heading 8"/>
    <w:basedOn w:val="Normal"/>
    <w:next w:val="Normal"/>
    <w:link w:val="Ttulo8Char"/>
    <w:uiPriority w:val="9"/>
    <w:semiHidden/>
    <w:unhideWhenUsed/>
    <w:qFormat/>
    <w:rsid w:val="00822FD4"/>
    <w:pPr>
      <w:keepNext/>
      <w:keepLines/>
      <w:spacing w:before="40" w:after="0"/>
      <w:ind w:left="1440" w:hanging="1440"/>
      <w:jc w:val="both"/>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har"/>
    <w:uiPriority w:val="9"/>
    <w:semiHidden/>
    <w:unhideWhenUsed/>
    <w:qFormat/>
    <w:rsid w:val="00822FD4"/>
    <w:pPr>
      <w:keepNext/>
      <w:keepLines/>
      <w:spacing w:before="40" w:after="0"/>
      <w:ind w:left="1584" w:hanging="1584"/>
      <w:jc w:val="both"/>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624BD9"/>
    <w:rPr>
      <w:rFonts w:ascii="Arial" w:eastAsia="WenQuanYi Micro Hei" w:hAnsi="Arial" w:cs="Arial"/>
      <w:b/>
      <w:kern w:val="0"/>
      <w:sz w:val="20"/>
      <w:szCs w:val="24"/>
      <w:lang w:eastAsia="zh-CN" w:bidi="hi-IN"/>
    </w:rPr>
  </w:style>
  <w:style w:type="paragraph" w:customStyle="1" w:styleId="Nvel3-R">
    <w:name w:val="Nível 3-R"/>
    <w:basedOn w:val="Normal"/>
    <w:qFormat/>
    <w:rsid w:val="00624BD9"/>
    <w:pPr>
      <w:numPr>
        <w:ilvl w:val="2"/>
        <w:numId w:val="1"/>
      </w:numPr>
      <w:spacing w:before="120" w:after="120" w:line="276" w:lineRule="auto"/>
      <w:jc w:val="both"/>
    </w:pPr>
    <w:rPr>
      <w:rFonts w:ascii="Arial" w:eastAsiaTheme="minorEastAsia" w:hAnsi="Arial" w:cs="Arial"/>
      <w:i/>
      <w:iCs/>
      <w:color w:val="FF0000"/>
      <w:kern w:val="0"/>
      <w:sz w:val="20"/>
      <w:szCs w:val="20"/>
      <w:lang w:eastAsia="pt-BR"/>
    </w:rPr>
  </w:style>
  <w:style w:type="paragraph" w:customStyle="1" w:styleId="Nvel4-R">
    <w:name w:val="Nível 4-R"/>
    <w:basedOn w:val="Normal"/>
    <w:qFormat/>
    <w:rsid w:val="00624BD9"/>
    <w:pPr>
      <w:numPr>
        <w:ilvl w:val="3"/>
        <w:numId w:val="1"/>
      </w:numPr>
      <w:spacing w:before="120" w:after="120" w:line="276" w:lineRule="auto"/>
      <w:jc w:val="both"/>
    </w:pPr>
    <w:rPr>
      <w:rFonts w:ascii="Arial" w:eastAsiaTheme="minorEastAsia" w:hAnsi="Arial" w:cs="Arial"/>
      <w:i/>
      <w:iCs/>
      <w:color w:val="FF0000"/>
      <w:kern w:val="0"/>
      <w:sz w:val="20"/>
      <w:szCs w:val="20"/>
      <w:lang w:eastAsia="pt-BR"/>
    </w:rPr>
  </w:style>
  <w:style w:type="paragraph" w:styleId="PargrafodaLista">
    <w:name w:val="List Paragraph"/>
    <w:aliases w:val="List I Paragraph,Alpha,NORMAL,Segundo,Due date"/>
    <w:basedOn w:val="Normal"/>
    <w:link w:val="PargrafodaListaChar"/>
    <w:uiPriority w:val="34"/>
    <w:qFormat/>
    <w:rsid w:val="00624BD9"/>
    <w:pPr>
      <w:ind w:left="720"/>
      <w:contextualSpacing/>
    </w:pPr>
  </w:style>
  <w:style w:type="character" w:styleId="Hyperlink">
    <w:name w:val="Hyperlink"/>
    <w:basedOn w:val="Fontepargpadro"/>
    <w:uiPriority w:val="99"/>
    <w:unhideWhenUsed/>
    <w:rsid w:val="001815F9"/>
    <w:rPr>
      <w:color w:val="0563C1" w:themeColor="hyperlink"/>
      <w:u w:val="single"/>
    </w:rPr>
  </w:style>
  <w:style w:type="character" w:customStyle="1" w:styleId="PargrafodaListaChar">
    <w:name w:val="Parágrafo da Lista Char"/>
    <w:aliases w:val="List I Paragraph Char,Alpha Char,NORMAL Char,Segundo Char,Due date Char"/>
    <w:link w:val="PargrafodaLista"/>
    <w:uiPriority w:val="34"/>
    <w:qFormat/>
    <w:locked/>
    <w:rsid w:val="001815F9"/>
  </w:style>
  <w:style w:type="paragraph" w:customStyle="1" w:styleId="Nivel01">
    <w:name w:val="Nivel 01"/>
    <w:basedOn w:val="Ttulo1"/>
    <w:next w:val="Normal"/>
    <w:qFormat/>
    <w:rsid w:val="001815F9"/>
    <w:pPr>
      <w:keepNext/>
      <w:keepLines/>
      <w:numPr>
        <w:numId w:val="3"/>
      </w:numPr>
      <w:tabs>
        <w:tab w:val="left" w:pos="567"/>
      </w:tabs>
      <w:suppressAutoHyphens w:val="0"/>
      <w:spacing w:before="240" w:after="0" w:line="240" w:lineRule="auto"/>
      <w:textAlignment w:val="auto"/>
    </w:pPr>
    <w:rPr>
      <w:rFonts w:eastAsiaTheme="majorEastAsia"/>
      <w:bCs/>
      <w:szCs w:val="20"/>
      <w:lang w:eastAsia="pt-BR" w:bidi="ar-SA"/>
    </w:rPr>
  </w:style>
  <w:style w:type="paragraph" w:customStyle="1" w:styleId="Nivel2">
    <w:name w:val="Nivel 2"/>
    <w:basedOn w:val="Normal"/>
    <w:link w:val="Nivel2Char"/>
    <w:qFormat/>
    <w:rsid w:val="001815F9"/>
    <w:pPr>
      <w:numPr>
        <w:ilvl w:val="1"/>
        <w:numId w:val="3"/>
      </w:numPr>
      <w:spacing w:before="120" w:after="120" w:line="276" w:lineRule="auto"/>
      <w:jc w:val="both"/>
    </w:pPr>
    <w:rPr>
      <w:rFonts w:ascii="Arial" w:eastAsiaTheme="minorEastAsia" w:hAnsi="Arial" w:cs="Arial"/>
      <w:color w:val="000000"/>
      <w:kern w:val="0"/>
      <w:sz w:val="20"/>
      <w:szCs w:val="20"/>
      <w:lang w:eastAsia="pt-BR"/>
    </w:rPr>
  </w:style>
  <w:style w:type="paragraph" w:customStyle="1" w:styleId="Nivel3">
    <w:name w:val="Nivel 3"/>
    <w:basedOn w:val="Normal"/>
    <w:qFormat/>
    <w:rsid w:val="001815F9"/>
    <w:pPr>
      <w:numPr>
        <w:ilvl w:val="2"/>
        <w:numId w:val="3"/>
      </w:numPr>
      <w:spacing w:before="120" w:after="120" w:line="276" w:lineRule="auto"/>
      <w:jc w:val="both"/>
    </w:pPr>
    <w:rPr>
      <w:rFonts w:ascii="Arial" w:eastAsiaTheme="minorEastAsia" w:hAnsi="Arial" w:cs="Arial"/>
      <w:color w:val="000000"/>
      <w:kern w:val="0"/>
      <w:sz w:val="20"/>
      <w:szCs w:val="20"/>
      <w:lang w:eastAsia="pt-BR"/>
    </w:rPr>
  </w:style>
  <w:style w:type="paragraph" w:customStyle="1" w:styleId="Nivel4">
    <w:name w:val="Nivel 4"/>
    <w:basedOn w:val="Nivel3"/>
    <w:qFormat/>
    <w:rsid w:val="001815F9"/>
    <w:pPr>
      <w:numPr>
        <w:ilvl w:val="3"/>
      </w:numPr>
    </w:pPr>
    <w:rPr>
      <w:color w:val="auto"/>
    </w:rPr>
  </w:style>
  <w:style w:type="paragraph" w:customStyle="1" w:styleId="Nivel5">
    <w:name w:val="Nivel 5"/>
    <w:basedOn w:val="Nivel4"/>
    <w:qFormat/>
    <w:rsid w:val="001815F9"/>
    <w:pPr>
      <w:numPr>
        <w:ilvl w:val="4"/>
      </w:numPr>
    </w:pPr>
  </w:style>
  <w:style w:type="character" w:customStyle="1" w:styleId="Nivel2Char">
    <w:name w:val="Nivel 2 Char"/>
    <w:basedOn w:val="Fontepargpadro"/>
    <w:link w:val="Nivel2"/>
    <w:locked/>
    <w:rsid w:val="001815F9"/>
    <w:rPr>
      <w:rFonts w:ascii="Arial" w:eastAsiaTheme="minorEastAsia" w:hAnsi="Arial" w:cs="Arial"/>
      <w:color w:val="000000"/>
      <w:kern w:val="0"/>
      <w:sz w:val="20"/>
      <w:szCs w:val="20"/>
      <w:lang w:eastAsia="pt-BR"/>
    </w:rPr>
  </w:style>
  <w:style w:type="paragraph" w:customStyle="1" w:styleId="Default">
    <w:name w:val="Default"/>
    <w:rsid w:val="00796FCB"/>
    <w:pPr>
      <w:autoSpaceDE w:val="0"/>
      <w:autoSpaceDN w:val="0"/>
      <w:adjustRightInd w:val="0"/>
      <w:spacing w:after="0" w:line="240" w:lineRule="auto"/>
    </w:pPr>
    <w:rPr>
      <w:rFonts w:ascii="Arial" w:hAnsi="Arial" w:cs="Arial"/>
      <w:color w:val="000000"/>
      <w:kern w:val="0"/>
      <w:sz w:val="24"/>
      <w:szCs w:val="24"/>
    </w:rPr>
  </w:style>
  <w:style w:type="character" w:customStyle="1" w:styleId="Ttulo2Char">
    <w:name w:val="Título 2 Char"/>
    <w:basedOn w:val="Fontepargpadro"/>
    <w:link w:val="Ttulo2"/>
    <w:uiPriority w:val="9"/>
    <w:rsid w:val="00822FD4"/>
    <w:rPr>
      <w:rFonts w:ascii="Arial Narrow" w:eastAsiaTheme="majorEastAsia" w:hAnsi="Arial Narrow" w:cstheme="majorBidi"/>
      <w:b/>
      <w:kern w:val="0"/>
      <w:sz w:val="24"/>
      <w:szCs w:val="26"/>
      <w14:ligatures w14:val="none"/>
    </w:rPr>
  </w:style>
  <w:style w:type="character" w:customStyle="1" w:styleId="Ttulo3Char">
    <w:name w:val="Título 3 Char"/>
    <w:basedOn w:val="Fontepargpadro"/>
    <w:link w:val="Ttulo3"/>
    <w:uiPriority w:val="9"/>
    <w:semiHidden/>
    <w:rsid w:val="00822FD4"/>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semiHidden/>
    <w:rsid w:val="00822FD4"/>
    <w:rPr>
      <w:rFonts w:asciiTheme="majorHAnsi" w:eastAsiaTheme="majorEastAsia" w:hAnsiTheme="majorHAnsi" w:cstheme="majorBidi"/>
      <w:i/>
      <w:iCs/>
      <w:color w:val="2F5496" w:themeColor="accent1" w:themeShade="BF"/>
      <w:kern w:val="0"/>
      <w:sz w:val="24"/>
      <w14:ligatures w14:val="none"/>
    </w:rPr>
  </w:style>
  <w:style w:type="character" w:customStyle="1" w:styleId="Ttulo5Char">
    <w:name w:val="Título 5 Char"/>
    <w:basedOn w:val="Fontepargpadro"/>
    <w:link w:val="Ttulo5"/>
    <w:uiPriority w:val="9"/>
    <w:semiHidden/>
    <w:rsid w:val="00822FD4"/>
    <w:rPr>
      <w:rFonts w:asciiTheme="majorHAnsi" w:eastAsiaTheme="majorEastAsia" w:hAnsiTheme="majorHAnsi" w:cstheme="majorBidi"/>
      <w:color w:val="2F5496" w:themeColor="accent1" w:themeShade="BF"/>
      <w:kern w:val="0"/>
      <w:sz w:val="24"/>
      <w14:ligatures w14:val="none"/>
    </w:rPr>
  </w:style>
  <w:style w:type="character" w:customStyle="1" w:styleId="Ttulo6Char">
    <w:name w:val="Título 6 Char"/>
    <w:basedOn w:val="Fontepargpadro"/>
    <w:link w:val="Ttulo6"/>
    <w:uiPriority w:val="9"/>
    <w:semiHidden/>
    <w:rsid w:val="00822FD4"/>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822FD4"/>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822FD4"/>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822FD4"/>
    <w:rPr>
      <w:rFonts w:asciiTheme="majorHAnsi" w:eastAsiaTheme="majorEastAsia" w:hAnsiTheme="majorHAnsi" w:cstheme="majorBidi"/>
      <w:i/>
      <w:iCs/>
      <w:color w:val="272727" w:themeColor="text1" w:themeTint="D8"/>
      <w:kern w:val="0"/>
      <w:sz w:val="21"/>
      <w:szCs w:val="21"/>
      <w14:ligatures w14:val="none"/>
    </w:rPr>
  </w:style>
  <w:style w:type="paragraph" w:styleId="Sumrio1">
    <w:name w:val="toc 1"/>
    <w:basedOn w:val="Normal"/>
    <w:next w:val="Normal"/>
    <w:autoRedefine/>
    <w:uiPriority w:val="39"/>
    <w:unhideWhenUsed/>
    <w:rsid w:val="00822FD4"/>
    <w:pPr>
      <w:spacing w:after="100"/>
      <w:jc w:val="both"/>
    </w:pPr>
    <w:rPr>
      <w:rFonts w:ascii="Arial Narrow" w:hAnsi="Arial Narrow"/>
      <w:kern w:val="0"/>
      <w:sz w:val="24"/>
      <w14:ligatures w14:val="none"/>
    </w:rPr>
  </w:style>
  <w:style w:type="table" w:styleId="Tabelacomgrade">
    <w:name w:val="Table Grid"/>
    <w:basedOn w:val="Tabelanormal"/>
    <w:uiPriority w:val="39"/>
    <w:rsid w:val="0032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323455"/>
    <w:pPr>
      <w:numPr>
        <w:numId w:val="13"/>
      </w:numPr>
    </w:pPr>
  </w:style>
  <w:style w:type="paragraph" w:styleId="Cabealho">
    <w:name w:val="header"/>
    <w:basedOn w:val="Normal"/>
    <w:link w:val="CabealhoChar"/>
    <w:uiPriority w:val="99"/>
    <w:unhideWhenUsed/>
    <w:rsid w:val="009640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094"/>
  </w:style>
  <w:style w:type="paragraph" w:styleId="Rodap">
    <w:name w:val="footer"/>
    <w:basedOn w:val="Normal"/>
    <w:link w:val="RodapChar"/>
    <w:uiPriority w:val="99"/>
    <w:unhideWhenUsed/>
    <w:rsid w:val="00964094"/>
    <w:pPr>
      <w:tabs>
        <w:tab w:val="center" w:pos="4252"/>
        <w:tab w:val="right" w:pos="8504"/>
      </w:tabs>
      <w:spacing w:after="0" w:line="240" w:lineRule="auto"/>
    </w:pPr>
  </w:style>
  <w:style w:type="character" w:customStyle="1" w:styleId="RodapChar">
    <w:name w:val="Rodapé Char"/>
    <w:basedOn w:val="Fontepargpadro"/>
    <w:link w:val="Rodap"/>
    <w:uiPriority w:val="99"/>
    <w:rsid w:val="00964094"/>
  </w:style>
  <w:style w:type="character" w:styleId="MenoPendente">
    <w:name w:val="Unresolved Mention"/>
    <w:basedOn w:val="Fontepargpadro"/>
    <w:uiPriority w:val="99"/>
    <w:semiHidden/>
    <w:unhideWhenUsed/>
    <w:rsid w:val="0044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13042">
      <w:bodyDiv w:val="1"/>
      <w:marLeft w:val="0"/>
      <w:marRight w:val="0"/>
      <w:marTop w:val="0"/>
      <w:marBottom w:val="0"/>
      <w:divBdr>
        <w:top w:val="none" w:sz="0" w:space="0" w:color="auto"/>
        <w:left w:val="none" w:sz="0" w:space="0" w:color="auto"/>
        <w:bottom w:val="none" w:sz="0" w:space="0" w:color="auto"/>
        <w:right w:val="none" w:sz="0" w:space="0" w:color="auto"/>
      </w:divBdr>
    </w:div>
    <w:div w:id="15435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ettings" Target="settings.xml"/><Relationship Id="rId7" Type="http://schemas.openxmlformats.org/officeDocument/2006/relationships/hyperlink" Target="mailto:seprem@itapetining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8137</Words>
  <Characters>43942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Santos da Silva Otsuyama</dc:creator>
  <cp:keywords/>
  <dc:description/>
  <cp:lastModifiedBy>Adm Financeiro Seprem Itapetininga</cp:lastModifiedBy>
  <cp:revision>20</cp:revision>
  <dcterms:created xsi:type="dcterms:W3CDTF">2024-09-26T14:39:00Z</dcterms:created>
  <dcterms:modified xsi:type="dcterms:W3CDTF">2024-09-30T15:18:00Z</dcterms:modified>
</cp:coreProperties>
</file>